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EF62AF" w:rsidRPr="00B17C9D" w14:paraId="363F620D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363F620B" w14:textId="77777777" w:rsidR="001F68BF" w:rsidRPr="00B17C9D" w:rsidRDefault="00000000" w:rsidP="005E7C42">
            <w:pPr>
              <w:rPr>
                <w:b/>
                <w:bCs/>
                <w:lang w:val="de-DE"/>
              </w:rPr>
            </w:pPr>
            <w:r w:rsidRPr="00B17C9D">
              <w:rPr>
                <w:b/>
                <w:bCs/>
              </w:rPr>
              <w:t>Main content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363F620C" w14:textId="77777777" w:rsidR="001F68BF" w:rsidRPr="00B17C9D" w:rsidRDefault="00000000" w:rsidP="005E7C42">
            <w:pPr>
              <w:rPr>
                <w:b/>
                <w:bCs/>
                <w:lang w:val="de-DE"/>
              </w:rPr>
            </w:pPr>
            <w:r w:rsidRPr="00B17C9D">
              <w:rPr>
                <w:b/>
                <w:bCs/>
                <w:lang w:val="de-DE"/>
              </w:rPr>
              <w:t> </w:t>
            </w:r>
          </w:p>
        </w:tc>
      </w:tr>
      <w:tr w:rsidR="00EF62AF" w:rsidRPr="00B17C9D" w14:paraId="363F6212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0E" w14:textId="77777777" w:rsidR="001F68BF" w:rsidRPr="00B17C9D" w:rsidRDefault="00000000" w:rsidP="005E7C42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0F" w14:textId="77777777" w:rsidR="00D85672" w:rsidRPr="00B17C9D" w:rsidRDefault="00000000" w:rsidP="00D85672">
            <w:pPr>
              <w:rPr>
                <w:lang w:val="de-DE"/>
              </w:rPr>
            </w:pPr>
            <w:hyperlink r:id="rId12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GettyImages-638219322</w:t>
              </w:r>
            </w:hyperlink>
          </w:p>
          <w:p w14:paraId="363F6210" w14:textId="77777777" w:rsidR="001F68BF" w:rsidRPr="00B17C9D" w:rsidRDefault="00000000" w:rsidP="00D85672">
            <w:pPr>
              <w:rPr>
                <w:lang w:val="de-DE"/>
              </w:rPr>
            </w:pPr>
            <w:r w:rsidRPr="00B17C9D">
              <w:rPr>
                <w:noProof/>
                <w:lang w:val="de-DE"/>
              </w:rPr>
              <w:drawing>
                <wp:inline distT="0" distB="0" distL="0" distR="0" wp14:anchorId="363F62E4" wp14:editId="363F62E5">
                  <wp:extent cx="720000" cy="478182"/>
                  <wp:effectExtent l="0" t="0" r="4445" b="0"/>
                  <wp:docPr id="5315101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10351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3F6211" w14:textId="77777777" w:rsidR="00D85672" w:rsidRPr="00B17C9D" w:rsidRDefault="00000000" w:rsidP="00D85672">
            <w:pPr>
              <w:rPr>
                <w:b/>
                <w:bCs/>
                <w:lang w:val="de-DE"/>
              </w:rPr>
            </w:pPr>
            <w:r w:rsidRPr="00B17C9D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Un trabajo más satisfactorio</w:t>
            </w:r>
          </w:p>
        </w:tc>
      </w:tr>
      <w:tr w:rsidR="00EF62AF" w:rsidRPr="00B17C9D" w14:paraId="363F621C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363F6213" w14:textId="77777777" w:rsidR="001F68BF" w:rsidRPr="00B17C9D" w:rsidRDefault="00000000" w:rsidP="005E7C42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Text and Video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363F6214" w14:textId="77777777" w:rsidR="00D85672" w:rsidRPr="00B17C9D" w:rsidRDefault="00000000" w:rsidP="00D85672">
            <w:pPr>
              <w:rPr>
                <w:b/>
                <w:bCs/>
                <w:sz w:val="28"/>
                <w:szCs w:val="24"/>
              </w:rPr>
            </w:pPr>
            <w:r w:rsidRPr="00B17C9D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IA en el centro de trabajo</w:t>
            </w:r>
          </w:p>
          <w:p w14:paraId="363F6215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La IA en el centro de trabajo está revolucionando el espacio de trabajo digital al integrar la inteligencia artificial avanzada en las tareas cotidianas, lo que multiplica la eficiencia y la creatividad.</w:t>
            </w:r>
          </w:p>
          <w:p w14:paraId="363F6216" w14:textId="77777777" w:rsidR="001F68BF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la IA en el centro de trabajo hace que trabajar sea más satisfactorio.</w:t>
            </w:r>
          </w:p>
          <w:p w14:paraId="363F6217" w14:textId="77777777" w:rsidR="00D85672" w:rsidRPr="00B17C9D" w:rsidRDefault="00D85672" w:rsidP="00D85672"/>
          <w:p w14:paraId="363F6218" w14:textId="77777777" w:rsidR="00D85672" w:rsidRPr="00B17C9D" w:rsidRDefault="00000000" w:rsidP="00D85672">
            <w:hyperlink r:id="rId14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https://www.youtube.com/watch?v=ZQET2WguBD0</w:t>
              </w:r>
            </w:hyperlink>
          </w:p>
          <w:p w14:paraId="363F6219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Imagen en miniatura</w:t>
            </w:r>
          </w:p>
          <w:p w14:paraId="363F621A" w14:textId="77777777" w:rsidR="00D85672" w:rsidRPr="00B17C9D" w:rsidRDefault="00000000" w:rsidP="00D85672">
            <w:hyperlink r:id="rId15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GettyImages-1320766134</w:t>
              </w:r>
            </w:hyperlink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+ Logotipo de SoftwareOne</w:t>
            </w:r>
          </w:p>
          <w:p w14:paraId="363F621B" w14:textId="77777777" w:rsidR="00D85672" w:rsidRPr="00B17C9D" w:rsidRDefault="00000000" w:rsidP="00D85672">
            <w:r w:rsidRPr="00B17C9D">
              <w:rPr>
                <w:noProof/>
              </w:rPr>
              <w:drawing>
                <wp:inline distT="0" distB="0" distL="0" distR="0" wp14:anchorId="363F62E6" wp14:editId="363F62E7">
                  <wp:extent cx="720000" cy="713501"/>
                  <wp:effectExtent l="0" t="0" r="4445" b="0"/>
                  <wp:docPr id="14325347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08741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13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62AF" w:rsidRPr="00B17C9D" w14:paraId="363F623F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363F621D" w14:textId="77777777" w:rsidR="001F68BF" w:rsidRPr="00B17C9D" w:rsidRDefault="00000000" w:rsidP="005E7C42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InfoBox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363F621E" w14:textId="77777777" w:rsidR="00D85672" w:rsidRPr="00B17C9D" w:rsidRDefault="00000000" w:rsidP="00D85672">
            <w:pPr>
              <w:rPr>
                <w:b/>
                <w:bCs/>
                <w:sz w:val="28"/>
                <w:szCs w:val="24"/>
              </w:rPr>
            </w:pPr>
            <w:r w:rsidRPr="00B17C9D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Contar con soluciones de IA en el centro de trabajo es una necesidad para cualquier empresa. Pero hay que hacerlo bien.</w:t>
            </w:r>
          </w:p>
          <w:p w14:paraId="363F621F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La IAGen avanza a pasos de gigante y las organizaciones que no la incorporen estarán en desventaja competitiva. Les costará seguir el ritmo de comercialización de sus competidores, y se enfrentarán a sus propias ineficiencias, mayores costes y riesgos de seguridad ya los empleados acabarán recurriendo a herramientas IAGen no reguladas o dudosas.</w:t>
            </w:r>
          </w:p>
          <w:p w14:paraId="363F6220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Pero implementar mal la IAGen es un riesgo igual de grave.</w:t>
            </w:r>
          </w:p>
          <w:p w14:paraId="363F6221" w14:textId="77777777" w:rsidR="00D85672" w:rsidRPr="00B17C9D" w:rsidRDefault="00D85672" w:rsidP="00D85672"/>
          <w:p w14:paraId="363F6222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la tienda de aplicaciones</w:t>
            </w:r>
          </w:p>
          <w:p w14:paraId="363F6223" w14:textId="77777777" w:rsidR="00D85672" w:rsidRPr="00B17C9D" w:rsidRDefault="00000000" w:rsidP="00D85672">
            <w:r w:rsidRPr="00B17C9D">
              <w:rPr>
                <w:noProof/>
              </w:rPr>
              <w:lastRenderedPageBreak/>
              <w:drawing>
                <wp:inline distT="0" distB="0" distL="0" distR="0" wp14:anchorId="363F62E8" wp14:editId="363F62E9">
                  <wp:extent cx="720000" cy="720000"/>
                  <wp:effectExtent l="0" t="0" r="4445" b="4445"/>
                  <wp:docPr id="67645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489777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3F6224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Riesgos para la organización</w:t>
            </w:r>
          </w:p>
          <w:p w14:paraId="363F6225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Asegúrate una implementación precisa y una asignación eficaz de los recursos.</w:t>
            </w:r>
          </w:p>
          <w:p w14:paraId="363F6226" w14:textId="77777777" w:rsidR="00D85672" w:rsidRPr="00B17C9D" w:rsidRDefault="00D85672" w:rsidP="00D85672"/>
          <w:p w14:paraId="363F6227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un corazón</w:t>
            </w:r>
          </w:p>
          <w:p w14:paraId="363F6228" w14:textId="77777777" w:rsidR="00D85672" w:rsidRPr="00B17C9D" w:rsidRDefault="00000000" w:rsidP="00D85672">
            <w:r w:rsidRPr="00B17C9D">
              <w:rPr>
                <w:noProof/>
              </w:rPr>
              <w:drawing>
                <wp:inline distT="0" distB="0" distL="0" distR="0" wp14:anchorId="363F62EA" wp14:editId="363F62EB">
                  <wp:extent cx="720000" cy="720000"/>
                  <wp:effectExtent l="0" t="0" r="4445" b="4445"/>
                  <wp:docPr id="19039542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820285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3F6229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Riesgo de adopción</w:t>
            </w:r>
          </w:p>
          <w:p w14:paraId="363F622A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Impulsa el uso eficaz de las soluciones de IAGen para evitar tomar malas decisiones.</w:t>
            </w:r>
          </w:p>
          <w:p w14:paraId="363F622B" w14:textId="77777777" w:rsidR="00D85672" w:rsidRPr="00B17C9D" w:rsidRDefault="00D85672" w:rsidP="00D85672"/>
          <w:p w14:paraId="363F622C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icono invertir proceso</w:t>
            </w:r>
          </w:p>
          <w:p w14:paraId="363F622D" w14:textId="77777777" w:rsidR="00D85672" w:rsidRPr="00B17C9D" w:rsidRDefault="00000000" w:rsidP="00D85672">
            <w:r w:rsidRPr="00B17C9D">
              <w:rPr>
                <w:noProof/>
              </w:rPr>
              <w:drawing>
                <wp:inline distT="0" distB="0" distL="0" distR="0" wp14:anchorId="363F62EC" wp14:editId="363F62ED">
                  <wp:extent cx="720000" cy="720000"/>
                  <wp:effectExtent l="0" t="0" r="4445" b="4445"/>
                  <wp:docPr id="179150525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21713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3F622E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Riesgo operativo</w:t>
            </w:r>
          </w:p>
          <w:p w14:paraId="363F622F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Evita que tus proyectos u operaciones sufran interrupciones con una implantación eficaz de la IAGen.</w:t>
            </w:r>
          </w:p>
          <w:p w14:paraId="363F6230" w14:textId="77777777" w:rsidR="00D85672" w:rsidRPr="00B17C9D" w:rsidRDefault="00D85672" w:rsidP="00D85672"/>
          <w:p w14:paraId="363F6231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seguridad</w:t>
            </w:r>
          </w:p>
          <w:p w14:paraId="363F6232" w14:textId="77777777" w:rsidR="00D85672" w:rsidRPr="00B17C9D" w:rsidRDefault="00000000" w:rsidP="00D85672">
            <w:r w:rsidRPr="00B17C9D">
              <w:rPr>
                <w:noProof/>
              </w:rPr>
              <w:drawing>
                <wp:inline distT="0" distB="0" distL="0" distR="0" wp14:anchorId="363F62EE" wp14:editId="363F62EF">
                  <wp:extent cx="720000" cy="720000"/>
                  <wp:effectExtent l="0" t="0" r="4445" b="4445"/>
                  <wp:docPr id="41953309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87494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3F6233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Riesgo para la seguridad</w:t>
            </w:r>
          </w:p>
          <w:p w14:paraId="363F6234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Protege los datos frente a filtraciones, accesos no autorizados o posibles usos indebidos.</w:t>
            </w:r>
          </w:p>
          <w:p w14:paraId="363F6235" w14:textId="77777777" w:rsidR="00D85672" w:rsidRPr="00B17C9D" w:rsidRDefault="00D85672" w:rsidP="00D85672"/>
          <w:p w14:paraId="363F6236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privacidad</w:t>
            </w:r>
          </w:p>
          <w:p w14:paraId="363F6237" w14:textId="77777777" w:rsidR="00D85672" w:rsidRPr="00B17C9D" w:rsidRDefault="00000000" w:rsidP="00D85672">
            <w:r w:rsidRPr="00B17C9D">
              <w:rPr>
                <w:noProof/>
              </w:rPr>
              <w:lastRenderedPageBreak/>
              <w:drawing>
                <wp:inline distT="0" distB="0" distL="0" distR="0" wp14:anchorId="363F62F0" wp14:editId="363F62F1">
                  <wp:extent cx="720000" cy="720000"/>
                  <wp:effectExtent l="0" t="0" r="4445" b="4445"/>
                  <wp:docPr id="71594817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51159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3F6238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Riesgo jurídico</w:t>
            </w:r>
          </w:p>
          <w:p w14:paraId="363F6239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Cumple la normativa de protección de datos con los controles de datos adecuados.</w:t>
            </w:r>
          </w:p>
          <w:p w14:paraId="363F623A" w14:textId="77777777" w:rsidR="00D85672" w:rsidRPr="00B17C9D" w:rsidRDefault="00D85672" w:rsidP="00D85672"/>
          <w:p w14:paraId="363F623B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juicio positivo</w:t>
            </w:r>
          </w:p>
          <w:p w14:paraId="363F623C" w14:textId="77777777" w:rsidR="00D85672" w:rsidRPr="00B17C9D" w:rsidRDefault="00000000" w:rsidP="00D85672">
            <w:r w:rsidRPr="00B17C9D">
              <w:rPr>
                <w:noProof/>
              </w:rPr>
              <w:drawing>
                <wp:inline distT="0" distB="0" distL="0" distR="0" wp14:anchorId="363F62F2" wp14:editId="363F62F3">
                  <wp:extent cx="720000" cy="720000"/>
                  <wp:effectExtent l="0" t="0" r="0" b="4445"/>
                  <wp:docPr id="170927668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2605972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3F623D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Riesgo para la reputación</w:t>
            </w:r>
          </w:p>
          <w:p w14:paraId="363F623E" w14:textId="77777777" w:rsidR="001F68BF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Evita que la IAGen agrave los prejuicios o socave la confianza de los interesados.</w:t>
            </w:r>
          </w:p>
        </w:tc>
      </w:tr>
      <w:tr w:rsidR="00EF62AF" w:rsidRPr="00B17C9D" w14:paraId="363F625B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363F6240" w14:textId="77777777" w:rsidR="001F68BF" w:rsidRPr="00B17C9D" w:rsidRDefault="00000000" w:rsidP="005E7C42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lastRenderedPageBreak/>
              <w:t>InfoBox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363F6241" w14:textId="77777777" w:rsidR="00D85672" w:rsidRPr="00B17C9D" w:rsidRDefault="00000000" w:rsidP="00D85672">
            <w:pPr>
              <w:rPr>
                <w:b/>
                <w:bCs/>
                <w:sz w:val="28"/>
                <w:szCs w:val="24"/>
              </w:rPr>
            </w:pPr>
            <w:r w:rsidRPr="00B17C9D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Servicios de IA en el centro de trabajo para ayudarte a triunfar</w:t>
            </w:r>
          </w:p>
          <w:p w14:paraId="363F6242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Aunque las soluciones de IA en el centro de trabajo ofrecen un inmenso potencial, también requieren una cuidadosa consideración del coste, el riesgo y el impacto operativo antes de invertir. Con su servicio de IA en el centro de trabajo, SoftwareOne ayuda a las organizaciones a convertirse en pioneras de esta tecnología y a lograr el éxito. Con nuestra experiencia tienes la garantía de que tus iniciativas de IAGen no solo sean eficaces, también seguras y conformes, abordando áreas cruciales como:</w:t>
            </w:r>
          </w:p>
          <w:p w14:paraId="363F6243" w14:textId="77777777" w:rsidR="00D85672" w:rsidRPr="00B17C9D" w:rsidRDefault="00D85672" w:rsidP="00D85672"/>
          <w:p w14:paraId="363F6244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Licencias</w:t>
            </w:r>
          </w:p>
          <w:p w14:paraId="363F6245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Te ayudamos a elegir y gestionar las herramientas de IA en el centro de trabajo adecuadas para tu empresa.</w:t>
            </w:r>
          </w:p>
          <w:p w14:paraId="363F6246" w14:textId="77777777" w:rsidR="00D85672" w:rsidRPr="00B17C9D" w:rsidRDefault="00D85672" w:rsidP="00D85672"/>
          <w:p w14:paraId="363F6247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Disponibilidad de datos</w:t>
            </w:r>
          </w:p>
          <w:p w14:paraId="363F6248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Asegúrate de que tus datos están preparados para integrar la IA en el centro de trabajo, y gana precisión y eficiencia.</w:t>
            </w:r>
          </w:p>
          <w:p w14:paraId="363F6249" w14:textId="77777777" w:rsidR="00D85672" w:rsidRPr="00B17C9D" w:rsidRDefault="00D85672" w:rsidP="00D85672"/>
          <w:p w14:paraId="363F624A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Seguridad y conformidad</w:t>
            </w:r>
          </w:p>
          <w:p w14:paraId="363F624B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Implanta soluciones de IA en el centro de trabajo que cumplan las estrictas normas de seguridad y conformidad.</w:t>
            </w:r>
          </w:p>
          <w:p w14:paraId="363F624C" w14:textId="77777777" w:rsidR="00D85672" w:rsidRPr="00B17C9D" w:rsidRDefault="00D85672" w:rsidP="00D85672"/>
          <w:p w14:paraId="363F624D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Alineación con tus objetivos</w:t>
            </w:r>
          </w:p>
          <w:p w14:paraId="363F624E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Adapta las iniciativas de IA en el centro de trabajo con tus objetivos empresariales para obtener el máximo impacto.</w:t>
            </w:r>
          </w:p>
          <w:p w14:paraId="363F624F" w14:textId="77777777" w:rsidR="00D85672" w:rsidRPr="00B17C9D" w:rsidRDefault="00D85672" w:rsidP="00D85672"/>
          <w:p w14:paraId="363F6250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Implementación de la IA</w:t>
            </w:r>
          </w:p>
          <w:p w14:paraId="363F6251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Integra la IA en el centro de trabajo en tus sistemas y procesos de trabajo.</w:t>
            </w:r>
          </w:p>
          <w:p w14:paraId="363F6252" w14:textId="77777777" w:rsidR="00D85672" w:rsidRPr="00B17C9D" w:rsidRDefault="00D85672" w:rsidP="00D85672"/>
          <w:p w14:paraId="363F6253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Adopción y gestión del cambio</w:t>
            </w:r>
          </w:p>
          <w:p w14:paraId="363F6254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Facilita una adopción fluida de la IA con estrategias de gestión del cambio adaptadas.</w:t>
            </w:r>
          </w:p>
          <w:p w14:paraId="363F6255" w14:textId="77777777" w:rsidR="00D85672" w:rsidRPr="00B17C9D" w:rsidRDefault="00D85672" w:rsidP="00D85672"/>
          <w:p w14:paraId="363F6256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Uso ético de la IA</w:t>
            </w:r>
          </w:p>
          <w:p w14:paraId="363F6257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Asegúrate de que tus aplicaciones de IA en el centro de trabajo cumplen las normas éticas y las mejores prácticas.</w:t>
            </w:r>
          </w:p>
          <w:p w14:paraId="363F6258" w14:textId="77777777" w:rsidR="00D85672" w:rsidRPr="00B17C9D" w:rsidRDefault="00D85672" w:rsidP="00D85672"/>
          <w:p w14:paraId="363F6259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Medir y maximizar el ROI</w:t>
            </w:r>
          </w:p>
          <w:p w14:paraId="363F625A" w14:textId="77777777" w:rsidR="001F68BF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Sigue tus inversiones en IA en el centro de trabajo y amortízalas rápidamente.</w:t>
            </w:r>
          </w:p>
        </w:tc>
      </w:tr>
      <w:tr w:rsidR="00EF62AF" w:rsidRPr="00B17C9D" w14:paraId="363F6268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363F625C" w14:textId="77777777" w:rsidR="001F68BF" w:rsidRPr="00B17C9D" w:rsidRDefault="00000000" w:rsidP="005E7C42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363F625D" w14:textId="77777777" w:rsidR="00D85672" w:rsidRPr="00B17C9D" w:rsidRDefault="00000000" w:rsidP="00D85672">
            <w:pPr>
              <w:rPr>
                <w:lang w:val="de-DE"/>
              </w:rPr>
            </w:pPr>
            <w:hyperlink r:id="rId23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GettyImages-2151671021</w:t>
              </w:r>
            </w:hyperlink>
          </w:p>
          <w:p w14:paraId="363F625E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b/>
                <w:bCs/>
                <w:noProof/>
              </w:rPr>
              <w:drawing>
                <wp:inline distT="0" distB="0" distL="0" distR="0" wp14:anchorId="363F62F4" wp14:editId="363F62F5">
                  <wp:extent cx="720000" cy="331388"/>
                  <wp:effectExtent l="0" t="0" r="4445" b="0"/>
                  <wp:docPr id="7715388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04680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31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3F625F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Microsoft 365 Copilot</w:t>
            </w:r>
          </w:p>
          <w:p w14:paraId="363F6260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nuestros servicios personalizados de Microsoft 365 Copilot pueden mejorar la eficiencia y la colaboración de tus equipos.</w:t>
            </w:r>
          </w:p>
          <w:p w14:paraId="363F6261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5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https://www.softwareone.com/en/digital-workplace-services/services-for-microsoft-365-copilot</w:t>
              </w:r>
            </w:hyperlink>
          </w:p>
          <w:p w14:paraId="363F6262" w14:textId="77777777" w:rsidR="00D85672" w:rsidRPr="00B17C9D" w:rsidRDefault="00D85672" w:rsidP="00D85672"/>
          <w:p w14:paraId="363F6263" w14:textId="77777777" w:rsidR="00D85672" w:rsidRPr="00B17C9D" w:rsidRDefault="00000000" w:rsidP="00D85672">
            <w:pPr>
              <w:rPr>
                <w:lang w:val="de-DE"/>
              </w:rPr>
            </w:pPr>
            <w:hyperlink r:id="rId26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GettyImages-592457359</w:t>
              </w:r>
            </w:hyperlink>
          </w:p>
          <w:p w14:paraId="363F6264" w14:textId="77777777" w:rsidR="00D85672" w:rsidRPr="00B17C9D" w:rsidRDefault="00000000" w:rsidP="00D85672">
            <w:r w:rsidRPr="00B17C9D">
              <w:rPr>
                <w:noProof/>
              </w:rPr>
              <w:lastRenderedPageBreak/>
              <w:drawing>
                <wp:inline distT="0" distB="0" distL="0" distR="0" wp14:anchorId="363F62F6" wp14:editId="363F62F7">
                  <wp:extent cx="720000" cy="478929"/>
                  <wp:effectExtent l="0" t="0" r="4445" b="0"/>
                  <wp:docPr id="2366237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7512795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3F6265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Gemini para Google Workspace</w:t>
            </w:r>
          </w:p>
          <w:p w14:paraId="363F6266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nuestras soluciones a medida para Google Workspace, diseñadas para revolucionar las operaciones de tu empresa y multiplicar su productividad.</w:t>
            </w:r>
          </w:p>
          <w:p w14:paraId="363F6267" w14:textId="77777777" w:rsidR="001F68BF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8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https://www.softwareone.com/en/digital-workplace-services/gemini-for-google-workspace</w:t>
              </w:r>
            </w:hyperlink>
          </w:p>
        </w:tc>
      </w:tr>
      <w:tr w:rsidR="00EF62AF" w:rsidRPr="00B17C9D" w14:paraId="363F627D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363F6269" w14:textId="77777777" w:rsidR="001F68BF" w:rsidRPr="00B17C9D" w:rsidRDefault="00000000" w:rsidP="005E7C42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363F626A" w14:textId="77777777" w:rsidR="00D85672" w:rsidRPr="00B17C9D" w:rsidRDefault="00000000" w:rsidP="00D85672">
            <w:pPr>
              <w:rPr>
                <w:b/>
                <w:bCs/>
                <w:sz w:val="28"/>
                <w:szCs w:val="24"/>
              </w:rPr>
            </w:pPr>
            <w:r w:rsidRPr="00B17C9D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No trabajes más: hazlo de manera más inteligente Mira la IA en el centro de trabajo en acción</w:t>
            </w:r>
          </w:p>
          <w:p w14:paraId="363F626B" w14:textId="77777777" w:rsidR="00D85672" w:rsidRPr="00B17C9D" w:rsidRDefault="00D85672" w:rsidP="00D85672"/>
          <w:p w14:paraId="363F626C" w14:textId="77777777" w:rsidR="00793317" w:rsidRPr="00B17C9D" w:rsidRDefault="00000000" w:rsidP="00793317">
            <w:pPr>
              <w:rPr>
                <w:lang w:val="de-DE"/>
              </w:rPr>
            </w:pPr>
            <w:hyperlink r:id="rId29" w:tooltip="https://softwareone.sharepoint.com/sites/GlobalMarketing2/Shared%20Documents/05%20Case%20Studies/Case%20Study%20Projects/01%20Closed%20Projects/AAMI/Images/AAMI-key-visual.jpeg?web=1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AAMI-key-visual.jpeg</w:t>
              </w:r>
            </w:hyperlink>
          </w:p>
          <w:p w14:paraId="363F626D" w14:textId="77777777" w:rsidR="00793317" w:rsidRPr="00B17C9D" w:rsidRDefault="00000000" w:rsidP="00D85672">
            <w:pPr>
              <w:rPr>
                <w:lang w:val="de-DE"/>
              </w:rPr>
            </w:pPr>
            <w:r w:rsidRPr="00B17C9D">
              <w:rPr>
                <w:noProof/>
              </w:rPr>
              <w:drawing>
                <wp:inline distT="0" distB="0" distL="0" distR="0" wp14:anchorId="363F62F8" wp14:editId="363F62F9">
                  <wp:extent cx="720000" cy="403553"/>
                  <wp:effectExtent l="0" t="0" r="4445" b="0"/>
                  <wp:docPr id="125673949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043673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03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3F626E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Inteligencia artificial pionera: para el centro de trabajo de alto rendimiento del mañana</w:t>
            </w:r>
          </w:p>
          <w:p w14:paraId="363F626F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AAMI contactó con SoftwareOne para instalar Microsoft 365 y se convirtió en uno de los primeros usuarios asiáticos de Microsoft 365 Copilot. Ahora es capaz de sacar el máximo valor a su tecnología.</w:t>
            </w:r>
          </w:p>
          <w:p w14:paraId="363F6270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1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https://www.softwareone.com/en/case-studies/global/manufacturing/aami-introduces-pioneering-workplace-ai-with-copilot-for-microsoft-365</w:t>
              </w:r>
            </w:hyperlink>
          </w:p>
          <w:p w14:paraId="363F6271" w14:textId="77777777" w:rsidR="00D85672" w:rsidRPr="00B17C9D" w:rsidRDefault="00D85672" w:rsidP="00D85672"/>
          <w:p w14:paraId="363F6272" w14:textId="77777777" w:rsidR="00793317" w:rsidRPr="00B17C9D" w:rsidRDefault="00000000" w:rsidP="00793317">
            <w:pPr>
              <w:rPr>
                <w:lang w:val="de-DE"/>
              </w:rPr>
            </w:pPr>
            <w:hyperlink r:id="rId32" w:tooltip="https://softwareone.sharepoint.com/sites/GlobalMarketing2/Shared%20Documents/05%20Case%20Studies/Case%20Study%20Projects/01%20Closed%20Projects/QNET/Images/QNET-key-image-cool.jpg?web=1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QNET-key-image-cool.jpg</w:t>
              </w:r>
            </w:hyperlink>
          </w:p>
          <w:p w14:paraId="363F6273" w14:textId="77777777" w:rsidR="00793317" w:rsidRPr="00B17C9D" w:rsidRDefault="00000000" w:rsidP="00D85672">
            <w:pPr>
              <w:rPr>
                <w:lang w:val="de-DE"/>
              </w:rPr>
            </w:pPr>
            <w:r w:rsidRPr="00B17C9D">
              <w:rPr>
                <w:noProof/>
              </w:rPr>
              <w:drawing>
                <wp:inline distT="0" distB="0" distL="0" distR="0" wp14:anchorId="363F62FA" wp14:editId="363F62FB">
                  <wp:extent cx="720000" cy="379797"/>
                  <wp:effectExtent l="0" t="0" r="4445" b="1270"/>
                  <wp:docPr id="200334109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732749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79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3F6274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La visión se une a la innovación: el auge de la IA en el centro de trabajo en las empresas de todo el mundo</w:t>
            </w:r>
          </w:p>
          <w:p w14:paraId="363F6275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QNET Ltd., con sede en Hong Kong, acude a SoftwareOne para descubrir formas innovadoras de utilizar la herramienta de IA de Microsoft, Microsoft 365 Copilot. Ha conseguido potenciar y mejorar las tareas cotidianas e impulsar una mayor innovación.</w:t>
            </w:r>
          </w:p>
          <w:p w14:paraId="363F6276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Seguir leyendo &gt; </w:t>
            </w:r>
            <w:hyperlink r:id="rId34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https://www.softwareone.com/en/case-studies/global/consumer-goods/qnet-workplace-ai-copilot-advisory-service</w:t>
              </w:r>
            </w:hyperlink>
          </w:p>
          <w:p w14:paraId="363F6277" w14:textId="77777777" w:rsidR="00D85672" w:rsidRPr="00B17C9D" w:rsidRDefault="00D85672" w:rsidP="00D85672"/>
          <w:p w14:paraId="363F6278" w14:textId="77777777" w:rsidR="00793317" w:rsidRPr="00B17C9D" w:rsidRDefault="00000000" w:rsidP="00793317">
            <w:hyperlink r:id="rId35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Arendt outside.png</w:t>
              </w:r>
            </w:hyperlink>
          </w:p>
          <w:p w14:paraId="363F6279" w14:textId="77777777" w:rsidR="00793317" w:rsidRPr="00B17C9D" w:rsidRDefault="00000000" w:rsidP="00D85672">
            <w:r w:rsidRPr="00B17C9D">
              <w:rPr>
                <w:noProof/>
              </w:rPr>
              <w:drawing>
                <wp:inline distT="0" distB="0" distL="0" distR="0" wp14:anchorId="363F62FC" wp14:editId="363F62FD">
                  <wp:extent cx="720000" cy="482484"/>
                  <wp:effectExtent l="0" t="0" r="4445" b="0"/>
                  <wp:docPr id="32002755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59286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82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3F627A" w14:textId="77777777" w:rsidR="00D85672" w:rsidRPr="00B17C9D" w:rsidRDefault="00000000" w:rsidP="00D85672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 la vanguardia de la innovación: Arendt tantea el potencial de la IA en el centro de trabajo</w:t>
            </w:r>
          </w:p>
          <w:p w14:paraId="363F627B" w14:textId="77777777" w:rsidR="00D85672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El bufete de abogados luxemburgués Arendt se asoció con SoftwareOne para valorar Microsoft 365 Copilot de cara a ganar eficiencia e innovación, y posicionarse como líder del sector en la adopción de tecnologías IAGen.</w:t>
            </w:r>
          </w:p>
          <w:p w14:paraId="363F627C" w14:textId="77777777" w:rsidR="001F68BF" w:rsidRPr="00B17C9D" w:rsidRDefault="00000000" w:rsidP="00D85672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7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https://www.softwareone.com/en/case-studies/global/finance/arendt-workplace-ai-copilot-advisory</w:t>
              </w:r>
            </w:hyperlink>
          </w:p>
        </w:tc>
      </w:tr>
      <w:tr w:rsidR="00EF62AF" w:rsidRPr="00B17C9D" w14:paraId="363F6285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363F627E" w14:textId="77777777" w:rsidR="001F68BF" w:rsidRPr="00B17C9D" w:rsidRDefault="00000000" w:rsidP="005E7C42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lastRenderedPageBreak/>
              <w:t>Call to Action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363F627F" w14:textId="77777777" w:rsidR="00793317" w:rsidRPr="00B17C9D" w:rsidRDefault="00000000" w:rsidP="00793317">
            <w:hyperlink r:id="rId38" w:tgtFrame="_blank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mike-kononov-lFv0V3_2H6s-unsplash</w:t>
              </w:r>
            </w:hyperlink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 </w:t>
            </w:r>
          </w:p>
          <w:p w14:paraId="363F6280" w14:textId="77777777" w:rsidR="00793317" w:rsidRPr="00B17C9D" w:rsidRDefault="00000000" w:rsidP="00793317">
            <w:r w:rsidRPr="00B17C9D">
              <w:rPr>
                <w:noProof/>
              </w:rPr>
              <w:drawing>
                <wp:inline distT="0" distB="0" distL="0" distR="0" wp14:anchorId="363F62FE" wp14:editId="363F62FF">
                  <wp:extent cx="720000" cy="403030"/>
                  <wp:effectExtent l="0" t="0" r="4445" b="0"/>
                  <wp:docPr id="1917348554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135286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0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3F6281" w14:textId="77777777" w:rsidR="00793317" w:rsidRPr="00B17C9D" w:rsidRDefault="00000000" w:rsidP="00793317">
            <w:pPr>
              <w:rPr>
                <w:b/>
                <w:bCs/>
              </w:rPr>
            </w:pPr>
            <w:r w:rsidRPr="00B17C9D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Un trabajo más satisfactorio</w:t>
            </w:r>
          </w:p>
          <w:p w14:paraId="363F6282" w14:textId="77777777" w:rsidR="00793317" w:rsidRPr="00B17C9D" w:rsidRDefault="00000000" w:rsidP="00793317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Prepárate para aprovechar el poder de la IAGen y llevar tu productividad a cotas sin precedentes.</w:t>
            </w:r>
          </w:p>
          <w:p w14:paraId="363F6283" w14:textId="77777777" w:rsidR="00793317" w:rsidRPr="00B17C9D" w:rsidRDefault="00000000" w:rsidP="00793317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Contáctanos hoy mismo para empezar.</w:t>
            </w:r>
          </w:p>
          <w:p w14:paraId="363F6284" w14:textId="77777777" w:rsidR="001F68BF" w:rsidRPr="00B17C9D" w:rsidRDefault="00000000" w:rsidP="00793317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Abrir formulario de contacto</w:t>
            </w:r>
          </w:p>
        </w:tc>
      </w:tr>
    </w:tbl>
    <w:p w14:paraId="363F6286" w14:textId="77777777" w:rsidR="001F68BF" w:rsidRPr="00B17C9D" w:rsidRDefault="001F68BF"/>
    <w:p w14:paraId="363F6287" w14:textId="77777777" w:rsidR="001F68BF" w:rsidRPr="00B17C9D" w:rsidRDefault="001F68BF"/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EF62AF" w:rsidRPr="00B17C9D" w14:paraId="363F628A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363F6288" w14:textId="77777777" w:rsidR="001F68BF" w:rsidRPr="00B17C9D" w:rsidRDefault="00000000" w:rsidP="001F68BF">
            <w:pPr>
              <w:rPr>
                <w:b/>
                <w:bCs/>
                <w:lang w:val="de-DE"/>
              </w:rPr>
            </w:pPr>
            <w:r w:rsidRPr="00B17C9D">
              <w:rPr>
                <w:b/>
                <w:bCs/>
              </w:rPr>
              <w:t>Meta Data</w:t>
            </w:r>
            <w:r w:rsidRPr="00B17C9D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363F6289" w14:textId="77777777" w:rsidR="001F68BF" w:rsidRPr="00B17C9D" w:rsidRDefault="00000000" w:rsidP="001F68BF">
            <w:pPr>
              <w:rPr>
                <w:b/>
                <w:bCs/>
                <w:lang w:val="de-DE"/>
              </w:rPr>
            </w:pPr>
            <w:r w:rsidRPr="00B17C9D">
              <w:rPr>
                <w:b/>
                <w:bCs/>
                <w:lang w:val="de-DE"/>
              </w:rPr>
              <w:t> </w:t>
            </w:r>
          </w:p>
        </w:tc>
      </w:tr>
      <w:tr w:rsidR="00EF62AF" w:rsidRPr="00B17C9D" w14:paraId="363F628E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8B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Content status </w:t>
            </w:r>
          </w:p>
          <w:p w14:paraId="363F628C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Date of last update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8D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t>10/23/2024</w:t>
            </w:r>
          </w:p>
        </w:tc>
      </w:tr>
      <w:tr w:rsidR="00EF62AF" w:rsidRPr="00B17C9D" w14:paraId="363F6292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8F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Language </w:t>
            </w:r>
          </w:p>
          <w:p w14:paraId="363F6290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Language of the content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91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EF62AF" w:rsidRPr="00B17C9D" w14:paraId="363F6296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93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Page URL </w:t>
            </w:r>
          </w:p>
          <w:p w14:paraId="363F6294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lastRenderedPageBreak/>
              <w:t>"Speaking" URL with keywords, short, all lower case, no special characters, spaces replaced with hyphens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95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/es/servicios-espacio-de-trabajo-digital/ia-en-centro-de-trabajo</w:t>
            </w:r>
          </w:p>
        </w:tc>
      </w:tr>
      <w:tr w:rsidR="00EF62AF" w:rsidRPr="00B17C9D" w14:paraId="363F629A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97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Teaser title  </w:t>
            </w:r>
          </w:p>
          <w:p w14:paraId="363F6298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Title displayed as website teaser card, up to 78 characters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99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IA en el centro de trabajo</w:t>
            </w:r>
          </w:p>
        </w:tc>
      </w:tr>
      <w:tr w:rsidR="00EF62AF" w:rsidRPr="00B17C9D" w14:paraId="363F629E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9B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Teaser description </w:t>
            </w:r>
          </w:p>
          <w:p w14:paraId="363F629C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Text displayed as website teaser card, up to 156 characters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9D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Acelera la productividad en el lugar de trabajo con la IA generativa y averigua si estás preparado para implementar soluciones de IAGen como Copilot para M365 y Gemini para Google Workspace.</w:t>
            </w:r>
          </w:p>
        </w:tc>
      </w:tr>
      <w:tr w:rsidR="00EF62AF" w:rsidRPr="00B17C9D" w14:paraId="363F62A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9F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Teaser image </w:t>
            </w:r>
          </w:p>
          <w:p w14:paraId="363F62A0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Image ID or link to file 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A1" w14:textId="77777777" w:rsidR="000374FD" w:rsidRPr="00B17C9D" w:rsidRDefault="00000000" w:rsidP="000374FD">
            <w:pPr>
              <w:rPr>
                <w:lang w:val="de-DE"/>
              </w:rPr>
            </w:pPr>
            <w:hyperlink r:id="rId40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GettyImages-638219322</w:t>
              </w:r>
            </w:hyperlink>
          </w:p>
          <w:p w14:paraId="363F62A2" w14:textId="77777777" w:rsidR="001F68BF" w:rsidRPr="00B17C9D" w:rsidRDefault="00000000" w:rsidP="000374FD">
            <w:pPr>
              <w:rPr>
                <w:lang w:val="de-DE"/>
              </w:rPr>
            </w:pPr>
            <w:r w:rsidRPr="00B17C9D">
              <w:rPr>
                <w:noProof/>
                <w:lang w:val="de-DE"/>
              </w:rPr>
              <w:drawing>
                <wp:inline distT="0" distB="0" distL="0" distR="0" wp14:anchorId="363F6300" wp14:editId="363F6301">
                  <wp:extent cx="720000" cy="478182"/>
                  <wp:effectExtent l="0" t="0" r="4445" b="0"/>
                  <wp:docPr id="3120521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764778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62AF" w:rsidRPr="00B17C9D" w14:paraId="363F62A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A4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Headline  </w:t>
            </w:r>
          </w:p>
          <w:p w14:paraId="363F62A5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h1 headline (hidden), up to 60 characters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A6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IA en el centro de trabajo</w:t>
            </w:r>
          </w:p>
        </w:tc>
      </w:tr>
      <w:tr w:rsidR="00EF62AF" w:rsidRPr="00B17C9D" w14:paraId="363F62A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A8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Navigation title  </w:t>
            </w:r>
          </w:p>
          <w:p w14:paraId="363F62A9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Shortened headline, used for breadcrumb and other navigation elements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AA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IA en el centro de trabajo</w:t>
            </w:r>
          </w:p>
        </w:tc>
      </w:tr>
      <w:tr w:rsidR="00EF62AF" w:rsidRPr="00B17C9D" w14:paraId="363F62A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AC" w14:textId="77777777" w:rsidR="001F68BF" w:rsidRPr="00B17C9D" w:rsidRDefault="00000000" w:rsidP="001F68BF">
            <w:pPr>
              <w:rPr>
                <w:b/>
                <w:bCs/>
                <w:lang w:val="de-DE"/>
              </w:rPr>
            </w:pPr>
            <w:r w:rsidRPr="00B17C9D">
              <w:rPr>
                <w:b/>
                <w:bCs/>
              </w:rPr>
              <w:t>Keywords</w:t>
            </w:r>
            <w:r w:rsidRPr="00B17C9D">
              <w:rPr>
                <w:b/>
                <w:bCs/>
                <w:lang w:val="de-DE"/>
              </w:rPr>
              <w:t> </w:t>
            </w:r>
          </w:p>
          <w:p w14:paraId="363F62AD" w14:textId="77777777" w:rsidR="001F68BF" w:rsidRPr="00B17C9D" w:rsidRDefault="00000000" w:rsidP="001F68BF">
            <w:pPr>
              <w:rPr>
                <w:b/>
                <w:bCs/>
                <w:lang w:val="de-DE"/>
              </w:rPr>
            </w:pPr>
            <w:r w:rsidRPr="00B17C9D">
              <w:t>Separated by space</w:t>
            </w:r>
            <w:r w:rsidRPr="00B17C9D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AE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copilot m365 microsoft 365workplace ai generative genai, google bart chatgpt claude github gemini</w:t>
            </w:r>
          </w:p>
        </w:tc>
      </w:tr>
      <w:tr w:rsidR="00EF62AF" w:rsidRPr="00B17C9D" w14:paraId="363F62B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B0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Meta title  </w:t>
            </w:r>
          </w:p>
          <w:p w14:paraId="363F62B1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Title displayed in Google search results and on browser tab, up to 60 characters, must not be the same as headline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B2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IA en el centro de trabajo | SoftwareOne</w:t>
            </w:r>
          </w:p>
        </w:tc>
      </w:tr>
      <w:tr w:rsidR="00EF62AF" w:rsidRPr="00B17C9D" w14:paraId="363F62B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B4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Meta description  </w:t>
            </w:r>
          </w:p>
          <w:p w14:paraId="363F62B5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Text displayed in Google search results, up to 160 characters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B6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Con sus servicios de IA en el centro de trabajo, SoftwareOne ayuda a las organizaciones a conocer mejor sus licencias, tecnología y preparación organizativa para implementar soluciones de IAGen.</w:t>
            </w:r>
          </w:p>
        </w:tc>
      </w:tr>
      <w:tr w:rsidR="00EF62AF" w:rsidRPr="00B17C9D" w14:paraId="363F62B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B8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Open Graph title  </w:t>
            </w:r>
          </w:p>
          <w:p w14:paraId="363F62B9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lastRenderedPageBreak/>
              <w:t>Title displayed when shared on social media, up to 90 characters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BA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Dispara tu productividad con la IA generativa.</w:t>
            </w:r>
          </w:p>
        </w:tc>
      </w:tr>
      <w:tr w:rsidR="00EF62AF" w:rsidRPr="00B17C9D" w14:paraId="363F62B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BC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Open Graph description  </w:t>
            </w:r>
          </w:p>
          <w:p w14:paraId="363F62BD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Text displayed when shared on social media, up to 200 characters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BE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los servicios de IA en el centro de trabajo de SoftwareOne pueden ayudarte a saber si estás preparado para las soluciones IAGen, evaluando la situación de tu empresa en cuanto a licencias, tecnologías y preparación.</w:t>
            </w:r>
          </w:p>
        </w:tc>
      </w:tr>
      <w:tr w:rsidR="00EF62AF" w:rsidRPr="00B17C9D" w14:paraId="363F62C5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C0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Text for Open Graph image  </w:t>
            </w:r>
          </w:p>
          <w:p w14:paraId="363F62C1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Eyebrow up to 55 characters, headline up to 120 characters, CTA up to 20 characters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C2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IA en el centro de trabajo de SoftwareOne</w:t>
            </w:r>
          </w:p>
          <w:p w14:paraId="363F62C3" w14:textId="77777777" w:rsidR="000374FD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Dispara tu productividad con la IA generativa</w:t>
            </w:r>
          </w:p>
          <w:p w14:paraId="363F62C4" w14:textId="77777777" w:rsidR="000374FD" w:rsidRPr="00B17C9D" w:rsidRDefault="00000000" w:rsidP="001F68BF">
            <w:pPr>
              <w:rPr>
                <w:lang w:val="de-DE"/>
              </w:rPr>
            </w:pP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Seguir leyendo +</w:t>
            </w:r>
          </w:p>
        </w:tc>
      </w:tr>
      <w:tr w:rsidR="00EF62AF" w:rsidRPr="00B17C9D" w14:paraId="363F62CA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C6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Open Graph image </w:t>
            </w:r>
          </w:p>
          <w:p w14:paraId="363F62C7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Image ID or link to file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C8" w14:textId="77777777" w:rsidR="00AE18D3" w:rsidRPr="00B17C9D" w:rsidRDefault="00000000" w:rsidP="00AE18D3">
            <w:pPr>
              <w:rPr>
                <w:lang w:val="de-DE"/>
              </w:rPr>
            </w:pPr>
            <w:hyperlink r:id="rId41" w:history="1">
              <w:r w:rsidRPr="00B17C9D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GettyImages-638219322</w:t>
              </w:r>
            </w:hyperlink>
          </w:p>
          <w:p w14:paraId="363F62C9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rPr>
                <w:noProof/>
                <w:lang w:val="de-DE"/>
              </w:rPr>
              <w:drawing>
                <wp:inline distT="0" distB="0" distL="0" distR="0" wp14:anchorId="363F6302" wp14:editId="363F6303">
                  <wp:extent cx="720000" cy="478182"/>
                  <wp:effectExtent l="0" t="0" r="4445" b="0"/>
                  <wp:docPr id="2752949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68058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62AF" w:rsidRPr="00B17C9D" w14:paraId="363F62CE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CB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Twitter Card / X title  </w:t>
            </w:r>
          </w:p>
          <w:p w14:paraId="363F62CC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Text displayed when shared on Twitter, up to 55 characters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CD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Prepárate para el siguiente nivel de productividad.</w:t>
            </w:r>
          </w:p>
        </w:tc>
      </w:tr>
      <w:tr w:rsidR="00EF62AF" w:rsidRPr="00B17C9D" w14:paraId="363F62D2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CF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Twitter Card / X description  </w:t>
            </w:r>
          </w:p>
          <w:p w14:paraId="363F62D0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Text displayed when shared on Twitter, up to 125 characters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D1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Averigua si estás listo para las soluciones IAGen y prepárate para implantarlas. #IACentroTrabajo #IAGen #PoderProductividad</w:t>
            </w:r>
          </w:p>
        </w:tc>
      </w:tr>
      <w:tr w:rsidR="00EF62AF" w:rsidRPr="00B17C9D" w14:paraId="363F62D6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D3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Optional: Campaign selection </w:t>
            </w:r>
          </w:p>
          <w:p w14:paraId="363F62D4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Add campaign name if asset is part of a specific campaign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D5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EF62AF" w:rsidRPr="00B17C9D" w14:paraId="363F62DA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D7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Industry selection </w:t>
            </w:r>
          </w:p>
          <w:p w14:paraId="363F62D8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Used for filtering and auto-generated components on the website, select the most important, several possible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D9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EF62AF" w:rsidRPr="00B17C9D" w14:paraId="363F62DE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363F62DB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t>Tag selection </w:t>
            </w:r>
          </w:p>
          <w:p w14:paraId="363F62DC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Used for filtering and auto-generated components on the website, select the most important, several possible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363F62DD" w14:textId="77777777" w:rsidR="001F68BF" w:rsidRPr="00B17C9D" w:rsidRDefault="00000000" w:rsidP="001F68BF">
            <w:pPr>
              <w:rPr>
                <w:lang w:val="de-DE"/>
              </w:rPr>
            </w:pP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EF62AF" w:rsidRPr="00B17C9D" w14:paraId="363F62E2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363F62DF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rPr>
                <w:b/>
                <w:bCs/>
              </w:rPr>
              <w:lastRenderedPageBreak/>
              <w:t>Topic selection </w:t>
            </w:r>
          </w:p>
          <w:p w14:paraId="363F62E0" w14:textId="77777777" w:rsidR="001F68BF" w:rsidRPr="00B17C9D" w:rsidRDefault="00000000" w:rsidP="001F68BF">
            <w:pPr>
              <w:rPr>
                <w:b/>
                <w:bCs/>
              </w:rPr>
            </w:pPr>
            <w:r w:rsidRPr="00B17C9D">
              <w:t>Used for filtering and auto-generated components on the website, select the most important, several possible</w:t>
            </w:r>
            <w:r w:rsidRPr="00B17C9D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363F62E1" w14:textId="77777777" w:rsidR="001F68BF" w:rsidRPr="00B17C9D" w:rsidRDefault="00000000" w:rsidP="001F68BF"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No específicos / Servicios en la nube / Servicios de aplicaciones / Servicios FinOps / Objetivos empresariales / Datos e IA / </w:t>
            </w:r>
            <w:r w:rsidRPr="00B17C9D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Espacio de trabajo digital</w:t>
            </w:r>
            <w:r w:rsidRPr="00B17C9D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SAP / Soporte multivendedor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/ Noticias y actualizaciones </w:t>
            </w:r>
          </w:p>
        </w:tc>
      </w:tr>
    </w:tbl>
    <w:p w14:paraId="363F62E3" w14:textId="77777777" w:rsidR="00121C5F" w:rsidRPr="00B17C9D" w:rsidRDefault="00121C5F" w:rsidP="001F68BF"/>
    <w:sectPr w:rsidR="00121C5F" w:rsidRPr="00B17C9D" w:rsidSect="00F83E5F">
      <w:headerReference w:type="default" r:id="rId42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46EEF6" w14:textId="77777777" w:rsidR="0071436F" w:rsidRDefault="0071436F">
      <w:pPr>
        <w:spacing w:before="0" w:after="0" w:line="240" w:lineRule="auto"/>
      </w:pPr>
      <w:r>
        <w:separator/>
      </w:r>
    </w:p>
  </w:endnote>
  <w:endnote w:type="continuationSeparator" w:id="0">
    <w:p w14:paraId="644CF29D" w14:textId="77777777" w:rsidR="0071436F" w:rsidRDefault="0071436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6DA217" w14:textId="77777777" w:rsidR="0071436F" w:rsidRDefault="0071436F">
      <w:pPr>
        <w:spacing w:before="0" w:after="0" w:line="240" w:lineRule="auto"/>
      </w:pPr>
      <w:r>
        <w:separator/>
      </w:r>
    </w:p>
  </w:footnote>
  <w:footnote w:type="continuationSeparator" w:id="0">
    <w:p w14:paraId="3EA903DC" w14:textId="77777777" w:rsidR="0071436F" w:rsidRDefault="0071436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3F6304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EA428DFA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5B30D1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4E6EC5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E02D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F4481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746E1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8CF5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26C88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5BAF1D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48324041">
    <w:abstractNumId w:val="6"/>
  </w:num>
  <w:num w:numId="2" w16cid:durableId="125005778">
    <w:abstractNumId w:val="8"/>
  </w:num>
  <w:num w:numId="3" w16cid:durableId="1606418714">
    <w:abstractNumId w:val="11"/>
  </w:num>
  <w:num w:numId="4" w16cid:durableId="488909771">
    <w:abstractNumId w:val="9"/>
  </w:num>
  <w:num w:numId="5" w16cid:durableId="400952672">
    <w:abstractNumId w:val="2"/>
  </w:num>
  <w:num w:numId="6" w16cid:durableId="1941713334">
    <w:abstractNumId w:val="4"/>
  </w:num>
  <w:num w:numId="7" w16cid:durableId="926688830">
    <w:abstractNumId w:val="5"/>
  </w:num>
  <w:num w:numId="8" w16cid:durableId="1144740289">
    <w:abstractNumId w:val="1"/>
  </w:num>
  <w:num w:numId="9" w16cid:durableId="1410350129">
    <w:abstractNumId w:val="3"/>
  </w:num>
  <w:num w:numId="10" w16cid:durableId="119884664">
    <w:abstractNumId w:val="10"/>
  </w:num>
  <w:num w:numId="11" w16cid:durableId="386806886">
    <w:abstractNumId w:val="0"/>
  </w:num>
  <w:num w:numId="12" w16cid:durableId="989092528">
    <w:abstractNumId w:val="12"/>
  </w:num>
  <w:num w:numId="13" w16cid:durableId="1236547833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374FD"/>
    <w:rsid w:val="00041274"/>
    <w:rsid w:val="00042287"/>
    <w:rsid w:val="00045A8B"/>
    <w:rsid w:val="00045C5D"/>
    <w:rsid w:val="000535C5"/>
    <w:rsid w:val="00060B9B"/>
    <w:rsid w:val="0006338A"/>
    <w:rsid w:val="00065848"/>
    <w:rsid w:val="000733F7"/>
    <w:rsid w:val="000734B5"/>
    <w:rsid w:val="00077762"/>
    <w:rsid w:val="000B1E04"/>
    <w:rsid w:val="000B2B32"/>
    <w:rsid w:val="000B340D"/>
    <w:rsid w:val="000B4224"/>
    <w:rsid w:val="000C2441"/>
    <w:rsid w:val="000C66E8"/>
    <w:rsid w:val="000D072A"/>
    <w:rsid w:val="000D1177"/>
    <w:rsid w:val="000D30A8"/>
    <w:rsid w:val="000D43F0"/>
    <w:rsid w:val="000D5977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79DD"/>
    <w:rsid w:val="0041066C"/>
    <w:rsid w:val="00412744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7625"/>
    <w:rsid w:val="004B7A6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33AFF"/>
    <w:rsid w:val="00540431"/>
    <w:rsid w:val="00540597"/>
    <w:rsid w:val="00547A6D"/>
    <w:rsid w:val="00553EC0"/>
    <w:rsid w:val="0055493B"/>
    <w:rsid w:val="00554D4B"/>
    <w:rsid w:val="00563251"/>
    <w:rsid w:val="00565296"/>
    <w:rsid w:val="0057084B"/>
    <w:rsid w:val="00590D06"/>
    <w:rsid w:val="00595B38"/>
    <w:rsid w:val="005A1B1A"/>
    <w:rsid w:val="005A6672"/>
    <w:rsid w:val="005B4649"/>
    <w:rsid w:val="005C3035"/>
    <w:rsid w:val="005D5942"/>
    <w:rsid w:val="005D5DF4"/>
    <w:rsid w:val="005D5E01"/>
    <w:rsid w:val="005E230F"/>
    <w:rsid w:val="005E77A2"/>
    <w:rsid w:val="005E7C42"/>
    <w:rsid w:val="005E7F4F"/>
    <w:rsid w:val="005F2A2B"/>
    <w:rsid w:val="00602519"/>
    <w:rsid w:val="00607485"/>
    <w:rsid w:val="00613C85"/>
    <w:rsid w:val="00644C00"/>
    <w:rsid w:val="00654904"/>
    <w:rsid w:val="00662C28"/>
    <w:rsid w:val="0066733D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1436F"/>
    <w:rsid w:val="00722EBA"/>
    <w:rsid w:val="007310C3"/>
    <w:rsid w:val="00745577"/>
    <w:rsid w:val="00756F0D"/>
    <w:rsid w:val="007756D6"/>
    <w:rsid w:val="0078016D"/>
    <w:rsid w:val="00784490"/>
    <w:rsid w:val="00793317"/>
    <w:rsid w:val="00793877"/>
    <w:rsid w:val="00793C80"/>
    <w:rsid w:val="007948B1"/>
    <w:rsid w:val="007955BC"/>
    <w:rsid w:val="007A486A"/>
    <w:rsid w:val="007B349A"/>
    <w:rsid w:val="007C39A0"/>
    <w:rsid w:val="007D3C28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7077"/>
    <w:rsid w:val="0096703B"/>
    <w:rsid w:val="00973E1C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E18D3"/>
    <w:rsid w:val="00AF4D51"/>
    <w:rsid w:val="00B17C9D"/>
    <w:rsid w:val="00B21088"/>
    <w:rsid w:val="00B25F4E"/>
    <w:rsid w:val="00B32584"/>
    <w:rsid w:val="00B40FEC"/>
    <w:rsid w:val="00B413C5"/>
    <w:rsid w:val="00B4171D"/>
    <w:rsid w:val="00B47BCC"/>
    <w:rsid w:val="00B60835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40C5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672"/>
    <w:rsid w:val="00D85A43"/>
    <w:rsid w:val="00D85EB7"/>
    <w:rsid w:val="00D968E1"/>
    <w:rsid w:val="00DA5039"/>
    <w:rsid w:val="00DA61DB"/>
    <w:rsid w:val="00DA6F0F"/>
    <w:rsid w:val="00DA6F8E"/>
    <w:rsid w:val="00DB0ADF"/>
    <w:rsid w:val="00DB41FD"/>
    <w:rsid w:val="00DB611E"/>
    <w:rsid w:val="00DC0013"/>
    <w:rsid w:val="00DE03FC"/>
    <w:rsid w:val="00DF2BE9"/>
    <w:rsid w:val="00DF50C8"/>
    <w:rsid w:val="00E02A80"/>
    <w:rsid w:val="00E049EE"/>
    <w:rsid w:val="00E0513C"/>
    <w:rsid w:val="00E06289"/>
    <w:rsid w:val="00E07092"/>
    <w:rsid w:val="00E07600"/>
    <w:rsid w:val="00E13A52"/>
    <w:rsid w:val="00E152B3"/>
    <w:rsid w:val="00E173DB"/>
    <w:rsid w:val="00E17C14"/>
    <w:rsid w:val="00E24036"/>
    <w:rsid w:val="00E34874"/>
    <w:rsid w:val="00E402DB"/>
    <w:rsid w:val="00E45D27"/>
    <w:rsid w:val="00E463EA"/>
    <w:rsid w:val="00E50F6E"/>
    <w:rsid w:val="00EA2EBF"/>
    <w:rsid w:val="00EB00AA"/>
    <w:rsid w:val="00EB09D1"/>
    <w:rsid w:val="00EB6FDF"/>
    <w:rsid w:val="00EC0548"/>
    <w:rsid w:val="00EC1AB8"/>
    <w:rsid w:val="00EC32A7"/>
    <w:rsid w:val="00EF2D22"/>
    <w:rsid w:val="00EF62AF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63F620B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E18D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4.png"/><Relationship Id="rId26" Type="http://schemas.openxmlformats.org/officeDocument/2006/relationships/hyperlink" Target="https://softwareone.sharepoint.com/:i:/r/sites/Re-brandingExerciseSharedWorkspace/Shared%20Documents/General/Brand%20Identity/05-Imagery-video-stock/06-Getty-Humanity/GettyImages-592457359.jpg?csf=1&amp;web=1&amp;e=H3dNRZ" TargetMode="External"/><Relationship Id="rId39" Type="http://schemas.openxmlformats.org/officeDocument/2006/relationships/image" Target="media/image14.png"/><Relationship Id="rId21" Type="http://schemas.openxmlformats.org/officeDocument/2006/relationships/image" Target="media/image7.png"/><Relationship Id="rId34" Type="http://schemas.openxmlformats.org/officeDocument/2006/relationships/hyperlink" Target="https://www.softwareone.com/en/case-studies/global/consumer-goods/qnet-workplace-ai-copilot-advisory-service" TargetMode="External"/><Relationship Id="rId42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hyperlink" Target="https://softwareone.sharepoint.com/sites/GlobalMarketing2/Shared%20Documents/Archive/Portfolio/Case%20Studies/Case%20Study%20Projects/01%20Closed%20Projects/AAMI/Images/AAMI-key-visual.jpeg?web=1" TargetMode="External"/><Relationship Id="rId41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638219322.jpg?csf=1&amp;web=1&amp;e=eAKVwL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9.png"/><Relationship Id="rId32" Type="http://schemas.openxmlformats.org/officeDocument/2006/relationships/hyperlink" Target="https://softwareone.sharepoint.com/sites/GlobalMarketing2/Shared%20Documents/Archive/Portfolio/Case%20Studies/Case%20Study%20Projects/01%20Closed%20Projects/QNET/Images/QNET-key-image-cool.jpg?web=1" TargetMode="External"/><Relationship Id="rId37" Type="http://schemas.openxmlformats.org/officeDocument/2006/relationships/hyperlink" Target="https://www.softwareone.com/en/case-studies/global/finance/arendt-workplace-ai-copilot-advisory" TargetMode="External"/><Relationship Id="rId40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638219322.jpg?csf=1&amp;web=1&amp;e=eAKVwL" TargetMode="External"/><Relationship Id="rId5" Type="http://schemas.openxmlformats.org/officeDocument/2006/relationships/customXml" Target="../customXml/item5.xml"/><Relationship Id="rId15" Type="http://schemas.openxmlformats.org/officeDocument/2006/relationships/hyperlink" Target="https://softwareone.sharepoint.com/:i:/r/sites/Re-brandingExerciseSharedWorkspace/Shared%20Documents/General/Brand%20Identity/05-Imagery-video-stock/01-Guidelines-and-templates/99-working-files/SWO_Image_Library_September%202022%20Folder/SWO_Image_Library_September%202022%20Folder/Links/GettyImages-1320766134.jpg?csf=1&amp;web=1&amp;e=jD6nQx" TargetMode="External"/><Relationship Id="rId23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headers-and-title-pages/GettyImages-2151671021.jpg?csf=1&amp;web=1&amp;e=ciIAYz" TargetMode="External"/><Relationship Id="rId28" Type="http://schemas.openxmlformats.org/officeDocument/2006/relationships/hyperlink" Target="https://www.softwareone.com/en/digital-workplace-services/gemini-for-google-workspace" TargetMode="External"/><Relationship Id="rId36" Type="http://schemas.openxmlformats.org/officeDocument/2006/relationships/image" Target="media/image13.jpeg"/><Relationship Id="rId10" Type="http://schemas.openxmlformats.org/officeDocument/2006/relationships/footnotes" Target="footnotes.xml"/><Relationship Id="rId19" Type="http://schemas.openxmlformats.org/officeDocument/2006/relationships/image" Target="media/image5.png"/><Relationship Id="rId31" Type="http://schemas.openxmlformats.org/officeDocument/2006/relationships/hyperlink" Target="https://www.softwareone.com/en/case-studies/global/manufacturing/aami-introduces-pioneering-workplace-ai-with-copilot-for-microsoft-365" TargetMode="External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youtube.com/watch?v=ZQET2WguBD0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0.png"/><Relationship Id="rId30" Type="http://schemas.openxmlformats.org/officeDocument/2006/relationships/image" Target="media/image11.jpeg"/><Relationship Id="rId35" Type="http://schemas.openxmlformats.org/officeDocument/2006/relationships/hyperlink" Target="https://softwareone.sharepoint.com/:i:/r/sites/GlobalMarketing2/Shared%20Documents/05%20Case%20Studies/Case%20Study%20Projects/01%20Closed%20Projects/Arendt/Sitecore/Arendt%20outside.png?csf=1&amp;web=1&amp;e=su1ZgU" TargetMode="External"/><Relationship Id="rId43" Type="http://schemas.openxmlformats.org/officeDocument/2006/relationships/fontTable" Target="fontTable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638219322.jpg?csf=1&amp;web=1&amp;e=eAKVwL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s://www.softwareone.com/en/digital-workplace-services/services-for-microsoft-365-copilot" TargetMode="External"/><Relationship Id="rId33" Type="http://schemas.openxmlformats.org/officeDocument/2006/relationships/image" Target="media/image12.jpeg"/><Relationship Id="rId38" Type="http://schemas.openxmlformats.org/officeDocument/2006/relationships/hyperlink" Target="https://softwareone.sharepoint.com/:i:/r/sites/Re-brandingExerciseSharedWorkspace/Shared%20Documents/General/Brand%20Identity/05-Imagery-video-stock/07-Getty-Perspective/mike-kononov-lFv0V3_2H6s-unsplash.jpeg?csf=1&amp;web=1&amp;e=LKkdij" TargetMode="Externa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7B8E64490DF7429B244BEE6DEC7421" ma:contentTypeVersion="21" ma:contentTypeDescription="Create a new document." ma:contentTypeScope="" ma:versionID="34cd2ae2f2d98e541a36e84697245eb9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5a9d71b43ba769c6adf1028fec5f3f0e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1CB7C4F-3419-45EB-843B-C23CCE9583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aa5a5222-90ef-4397-bed9-71f3045168ad"/>
    <ds:schemaRef ds:uri="78c6f1e6-af2e-4490-bd98-34221ebcaaa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2094</Words>
  <Characters>11522</Characters>
  <Application>Microsoft Office Word</Application>
  <DocSecurity>0</DocSecurity>
  <Lines>96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13589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5</cp:revision>
  <cp:lastPrinted>2019-06-19T09:05:00Z</cp:lastPrinted>
  <dcterms:created xsi:type="dcterms:W3CDTF">2025-01-20T09:04:00Z</dcterms:created>
  <dcterms:modified xsi:type="dcterms:W3CDTF">2025-05-26T16:55:00Z</dcterms:modified>
  <cp:category>Confidential Governance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649a719b-9fbc-41b5-a2d3-4eee2b57486e_ActionId">
    <vt:lpwstr>4f52be22-a5be-498a-b528-860264891935</vt:lpwstr>
  </property>
  <property fmtid="{D5CDD505-2E9C-101B-9397-08002B2CF9AE}" pid="6" name="MSIP_Label_649a719b-9fbc-41b5-a2d3-4eee2b57486e_Category">
    <vt:lpwstr>Confidential Governance</vt:lpwstr>
  </property>
  <property fmtid="{D5CDD505-2E9C-101B-9397-08002B2CF9AE}" pid="7" name="MSIP_Label_649a719b-9fbc-41b5-a2d3-4eee2b57486e_ContentBits">
    <vt:lpwstr>0</vt:lpwstr>
  </property>
  <property fmtid="{D5CDD505-2E9C-101B-9397-08002B2CF9AE}" pid="8" name="MSIP_Label_649a719b-9fbc-41b5-a2d3-4eee2b57486e_Enabled">
    <vt:lpwstr>true</vt:lpwstr>
  </property>
  <property fmtid="{D5CDD505-2E9C-101B-9397-08002B2CF9AE}" pid="9" name="MSIP_Label_649a719b-9fbc-41b5-a2d3-4eee2b57486e_GeneratedBy">
    <vt:lpwstr>Cognni</vt:lpwstr>
  </property>
  <property fmtid="{D5CDD505-2E9C-101B-9397-08002B2CF9AE}" pid="10" name="MSIP_Label_649a719b-9fbc-41b5-a2d3-4eee2b57486e_Method">
    <vt:lpwstr>Standard</vt:lpwstr>
  </property>
  <property fmtid="{D5CDD505-2E9C-101B-9397-08002B2CF9AE}" pid="11" name="MSIP_Label_649a719b-9fbc-41b5-a2d3-4eee2b57486e_Name">
    <vt:lpwstr>Governance_Confidential</vt:lpwstr>
  </property>
  <property fmtid="{D5CDD505-2E9C-101B-9397-08002B2CF9AE}" pid="12" name="MSIP_Label_649a719b-9fbc-41b5-a2d3-4eee2b57486e_SetDate">
    <vt:lpwstr>2025-02-04T19:08:49Z</vt:lpwstr>
  </property>
  <property fmtid="{D5CDD505-2E9C-101B-9397-08002B2CF9AE}" pid="13" name="MSIP_Label_649a719b-9fbc-41b5-a2d3-4eee2b57486e_SiteId">
    <vt:lpwstr>1dc9b339-fadb-432e-86df-423c38a0fcb8</vt:lpwstr>
  </property>
</Properties>
</file>