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720"/>
        <w:gridCol w:w="5895"/>
      </w:tblGrid>
      <w:tr w:rsidR="008E4DFA" w:rsidRPr="004F04E9" w14:paraId="5C9AE709" w14:textId="77777777" w:rsidTr="005E7C42">
        <w:trPr>
          <w:trHeight w:val="300"/>
        </w:trPr>
        <w:tc>
          <w:tcPr>
            <w:tcW w:w="3720" w:type="dxa"/>
            <w:tcBorders>
              <w:top w:val="single" w:sz="6" w:space="0" w:color="3E00FF"/>
              <w:left w:val="single" w:sz="6" w:space="0" w:color="3E00FF"/>
              <w:bottom w:val="nil"/>
              <w:right w:val="nil"/>
            </w:tcBorders>
            <w:shd w:val="clear" w:color="auto" w:fill="3E00FF"/>
            <w:hideMark/>
          </w:tcPr>
          <w:p w14:paraId="5C9AE707" w14:textId="77777777" w:rsidR="001F68BF" w:rsidRPr="004F04E9" w:rsidRDefault="00FC57D9" w:rsidP="005E7C42">
            <w:pPr>
              <w:rPr>
                <w:b/>
                <w:bCs/>
                <w:lang w:val="de-DE"/>
              </w:rPr>
            </w:pPr>
            <w:r w:rsidRPr="004F04E9">
              <w:rPr>
                <w:b/>
                <w:bCs/>
              </w:rPr>
              <w:t>Main content</w:t>
            </w:r>
          </w:p>
        </w:tc>
        <w:tc>
          <w:tcPr>
            <w:tcW w:w="5895" w:type="dxa"/>
            <w:tcBorders>
              <w:top w:val="single" w:sz="6" w:space="0" w:color="3E00FF"/>
              <w:left w:val="nil"/>
              <w:bottom w:val="nil"/>
              <w:right w:val="single" w:sz="6" w:space="0" w:color="3E00FF"/>
            </w:tcBorders>
            <w:shd w:val="clear" w:color="auto" w:fill="3E00FF"/>
            <w:hideMark/>
          </w:tcPr>
          <w:p w14:paraId="5C9AE708" w14:textId="77777777" w:rsidR="001F68BF" w:rsidRPr="004F04E9" w:rsidRDefault="00FC57D9" w:rsidP="005E7C42">
            <w:pPr>
              <w:rPr>
                <w:b/>
                <w:bCs/>
                <w:lang w:val="de-DE"/>
              </w:rPr>
            </w:pPr>
            <w:r w:rsidRPr="004F04E9">
              <w:rPr>
                <w:b/>
                <w:bCs/>
                <w:lang w:val="de-DE"/>
              </w:rPr>
              <w:t> </w:t>
            </w:r>
          </w:p>
        </w:tc>
      </w:tr>
      <w:tr w:rsidR="008E4DFA" w:rsidRPr="004F04E9" w14:paraId="5C9AE70E" w14:textId="77777777" w:rsidTr="005E7C42">
        <w:trPr>
          <w:trHeight w:val="300"/>
        </w:trPr>
        <w:tc>
          <w:tcPr>
            <w:tcW w:w="3720" w:type="dxa"/>
            <w:tcBorders>
              <w:top w:val="single" w:sz="6" w:space="0" w:color="3E00FF"/>
              <w:left w:val="single" w:sz="6" w:space="0" w:color="3E00FF"/>
              <w:bottom w:val="single" w:sz="6" w:space="0" w:color="3E00FF"/>
              <w:right w:val="nil"/>
            </w:tcBorders>
            <w:shd w:val="clear" w:color="auto" w:fill="FFFFFF"/>
            <w:hideMark/>
          </w:tcPr>
          <w:p w14:paraId="5C9AE70A" w14:textId="77777777" w:rsidR="001F68BF" w:rsidRPr="004F04E9" w:rsidRDefault="00FC57D9" w:rsidP="005E7C42">
            <w:pPr>
              <w:rPr>
                <w:b/>
                <w:bCs/>
              </w:rPr>
            </w:pPr>
            <w:r w:rsidRPr="004F04E9">
              <w:rPr>
                <w:b/>
                <w:bCs/>
              </w:rPr>
              <w:t>Hero Small </w:t>
            </w:r>
          </w:p>
        </w:tc>
        <w:tc>
          <w:tcPr>
            <w:tcW w:w="5895" w:type="dxa"/>
            <w:tcBorders>
              <w:top w:val="single" w:sz="6" w:space="0" w:color="3E00FF"/>
              <w:left w:val="nil"/>
              <w:bottom w:val="single" w:sz="6" w:space="0" w:color="3E00FF"/>
              <w:right w:val="single" w:sz="6" w:space="0" w:color="3E00FF"/>
            </w:tcBorders>
            <w:shd w:val="clear" w:color="auto" w:fill="auto"/>
            <w:hideMark/>
          </w:tcPr>
          <w:p w14:paraId="5C9AE70B" w14:textId="77777777" w:rsidR="00FB0DE4" w:rsidRPr="004F04E9" w:rsidRDefault="00FC57D9" w:rsidP="00FB0DE4">
            <w:pPr>
              <w:rPr>
                <w:lang w:val="de-DE"/>
              </w:rPr>
            </w:pPr>
            <w:hyperlink r:id="rId12" w:history="1">
              <w:r w:rsidRPr="004F04E9">
                <w:rPr>
                  <w:rFonts w:ascii="Arial" w:eastAsia="Arial" w:hAnsi="Arial" w:cs="Arial"/>
                  <w:color w:val="3E00FF"/>
                  <w:szCs w:val="22"/>
                  <w:u w:val="single"/>
                  <w:bdr w:val="nil"/>
                  <w:lang w:val="es-ES"/>
                </w:rPr>
                <w:t>GettyImages-1472031694</w:t>
              </w:r>
            </w:hyperlink>
          </w:p>
          <w:p w14:paraId="5C9AE70C" w14:textId="77777777" w:rsidR="001F68BF" w:rsidRPr="004F04E9" w:rsidRDefault="00FC57D9" w:rsidP="00FB0DE4">
            <w:pPr>
              <w:rPr>
                <w:lang w:val="de-DE"/>
              </w:rPr>
            </w:pPr>
            <w:r w:rsidRPr="004F04E9">
              <w:rPr>
                <w:noProof/>
                <w:lang w:val="de-DE"/>
              </w:rPr>
              <w:drawing>
                <wp:inline distT="0" distB="0" distL="0" distR="0" wp14:anchorId="5C9AE7C9" wp14:editId="5C9AE7CA">
                  <wp:extent cx="720000" cy="378303"/>
                  <wp:effectExtent l="0" t="0" r="4445" b="3175"/>
                  <wp:docPr id="11868778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9436739" name=""/>
                          <pic:cNvPicPr/>
                        </pic:nvPicPr>
                        <pic:blipFill>
                          <a:blip r:embed="rId13"/>
                          <a:stretch>
                            <a:fillRect/>
                          </a:stretch>
                        </pic:blipFill>
                        <pic:spPr>
                          <a:xfrm>
                            <a:off x="0" y="0"/>
                            <a:ext cx="720000" cy="378303"/>
                          </a:xfrm>
                          <a:prstGeom prst="rect">
                            <a:avLst/>
                          </a:prstGeom>
                        </pic:spPr>
                      </pic:pic>
                    </a:graphicData>
                  </a:graphic>
                </wp:inline>
              </w:drawing>
            </w:r>
          </w:p>
          <w:p w14:paraId="5C9AE70D" w14:textId="77777777" w:rsidR="00FB0DE4" w:rsidRPr="004F04E9" w:rsidRDefault="00FC57D9" w:rsidP="00FB0DE4">
            <w:pPr>
              <w:rPr>
                <w:b/>
                <w:bCs/>
                <w:sz w:val="36"/>
                <w:szCs w:val="36"/>
              </w:rPr>
            </w:pPr>
            <w:r w:rsidRPr="004F04E9">
              <w:rPr>
                <w:rFonts w:ascii="Arial" w:eastAsia="Arial" w:hAnsi="Arial" w:cs="Arial"/>
                <w:b/>
                <w:bCs/>
                <w:sz w:val="36"/>
                <w:szCs w:val="36"/>
                <w:bdr w:val="nil"/>
                <w:lang w:val="es-ES"/>
              </w:rPr>
              <w:t>Inteligencia de activos para empresas modernas</w:t>
            </w:r>
          </w:p>
        </w:tc>
      </w:tr>
      <w:tr w:rsidR="008E4DFA" w:rsidRPr="004F04E9" w14:paraId="5C9AE713" w14:textId="77777777" w:rsidTr="005E7C42">
        <w:trPr>
          <w:trHeight w:val="300"/>
        </w:trPr>
        <w:tc>
          <w:tcPr>
            <w:tcW w:w="3720" w:type="dxa"/>
            <w:tcBorders>
              <w:top w:val="single" w:sz="6" w:space="0" w:color="3E00FF"/>
              <w:left w:val="single" w:sz="6" w:space="0" w:color="3E00FF"/>
              <w:bottom w:val="single" w:sz="6" w:space="0" w:color="3E00FF"/>
              <w:right w:val="nil"/>
            </w:tcBorders>
            <w:shd w:val="clear" w:color="auto" w:fill="FFFFFF"/>
          </w:tcPr>
          <w:p w14:paraId="5C9AE70F" w14:textId="77777777" w:rsidR="001F68BF" w:rsidRPr="004F04E9" w:rsidRDefault="00FC57D9" w:rsidP="005E7C42">
            <w:pPr>
              <w:rPr>
                <w:b/>
                <w:bCs/>
              </w:rPr>
            </w:pPr>
            <w:r w:rsidRPr="004F04E9">
              <w:rPr>
                <w:b/>
                <w:bCs/>
              </w:rPr>
              <w:t>Text Area</w:t>
            </w:r>
          </w:p>
        </w:tc>
        <w:tc>
          <w:tcPr>
            <w:tcW w:w="5895" w:type="dxa"/>
            <w:tcBorders>
              <w:top w:val="single" w:sz="6" w:space="0" w:color="3E00FF"/>
              <w:left w:val="nil"/>
              <w:bottom w:val="single" w:sz="6" w:space="0" w:color="3E00FF"/>
              <w:right w:val="single" w:sz="6" w:space="0" w:color="3E00FF"/>
            </w:tcBorders>
            <w:shd w:val="clear" w:color="auto" w:fill="auto"/>
          </w:tcPr>
          <w:p w14:paraId="5C9AE710" w14:textId="77777777" w:rsidR="00FB0DE4" w:rsidRPr="004F04E9" w:rsidRDefault="00FC57D9" w:rsidP="00FB0DE4">
            <w:pPr>
              <w:rPr>
                <w:b/>
                <w:bCs/>
                <w:sz w:val="28"/>
                <w:szCs w:val="24"/>
              </w:rPr>
            </w:pPr>
            <w:r w:rsidRPr="004F04E9">
              <w:rPr>
                <w:rFonts w:ascii="Arial" w:eastAsia="Arial" w:hAnsi="Arial" w:cs="Arial"/>
                <w:b/>
                <w:bCs/>
                <w:sz w:val="28"/>
                <w:szCs w:val="28"/>
                <w:bdr w:val="nil"/>
                <w:lang w:val="es-ES"/>
              </w:rPr>
              <w:t>Gestión de la cartera de TI</w:t>
            </w:r>
          </w:p>
          <w:p w14:paraId="5C9AE711" w14:textId="77777777" w:rsidR="00FB0DE4" w:rsidRPr="004F04E9" w:rsidRDefault="00FC57D9" w:rsidP="00FB0DE4">
            <w:r w:rsidRPr="004F04E9">
              <w:rPr>
                <w:rFonts w:ascii="Arial" w:eastAsia="Arial" w:hAnsi="Arial" w:cs="Arial"/>
                <w:szCs w:val="22"/>
                <w:bdr w:val="nil"/>
                <w:lang w:val="es-ES"/>
              </w:rPr>
              <w:t>La presión sobre los presupuestos de TI es cada vez mayor. Las organizaciones con visión de futuro utilizan la inteligencia de activos para evitar que los costes de TI se descontrolen, gracias a que tienen visibilidad de todo el parque informático. Conocen su uso de licencias, entienden las condiciones de los desarrolladores, y están preparadas para las auditorías y para las negociaciones contractuales.</w:t>
            </w:r>
          </w:p>
          <w:p w14:paraId="5C9AE712" w14:textId="77777777" w:rsidR="001F68BF" w:rsidRPr="004F04E9" w:rsidRDefault="00FC57D9" w:rsidP="00FB0DE4">
            <w:r w:rsidRPr="004F04E9">
              <w:rPr>
                <w:rFonts w:ascii="Arial" w:eastAsia="Arial" w:hAnsi="Arial" w:cs="Arial"/>
                <w:szCs w:val="22"/>
                <w:bdr w:val="nil"/>
                <w:lang w:val="es-ES"/>
              </w:rPr>
              <w:t>El servicio de Gestión de Cartera de SoftwareOne te ofrece una visión completa de tus activos de software y en la nube. Nuestros expertos en licencias y tecnología te ayudan a mejorar la gobernanza, disminuir los riesgos, acelerar las compras y mejorar la productividad. Te situamos en una posición más fuerte para negociar contratos de software, al tiempo que optimizamos continuamente tus derechos de uso. SoftwareOne te facilita la compra de cualquier software que necesites a través de un único proveedor respaldado por la inteligencia de activos más puntera. Nos aseguramos de que amortices al máximo tu inversión en software y en la nube.</w:t>
            </w:r>
          </w:p>
        </w:tc>
      </w:tr>
      <w:tr w:rsidR="008E4DFA" w:rsidRPr="004F04E9" w14:paraId="5C9AE72A" w14:textId="77777777" w:rsidTr="005E7C42">
        <w:trPr>
          <w:trHeight w:val="300"/>
        </w:trPr>
        <w:tc>
          <w:tcPr>
            <w:tcW w:w="3720" w:type="dxa"/>
            <w:tcBorders>
              <w:top w:val="single" w:sz="6" w:space="0" w:color="3E00FF"/>
              <w:left w:val="single" w:sz="6" w:space="0" w:color="3E00FF"/>
              <w:bottom w:val="single" w:sz="6" w:space="0" w:color="3E00FF"/>
              <w:right w:val="nil"/>
            </w:tcBorders>
            <w:shd w:val="clear" w:color="auto" w:fill="FFFFFF"/>
          </w:tcPr>
          <w:p w14:paraId="5C9AE714" w14:textId="77777777" w:rsidR="001F68BF" w:rsidRPr="004F04E9" w:rsidRDefault="00FC57D9" w:rsidP="005E7C42">
            <w:pPr>
              <w:rPr>
                <w:b/>
                <w:bCs/>
              </w:rPr>
            </w:pPr>
            <w:r w:rsidRPr="004F04E9">
              <w:rPr>
                <w:b/>
                <w:bCs/>
              </w:rPr>
              <w:t>Sub Navigation</w:t>
            </w:r>
          </w:p>
        </w:tc>
        <w:tc>
          <w:tcPr>
            <w:tcW w:w="5895" w:type="dxa"/>
            <w:tcBorders>
              <w:top w:val="single" w:sz="6" w:space="0" w:color="3E00FF"/>
              <w:left w:val="nil"/>
              <w:bottom w:val="single" w:sz="6" w:space="0" w:color="3E00FF"/>
              <w:right w:val="single" w:sz="6" w:space="0" w:color="3E00FF"/>
            </w:tcBorders>
            <w:shd w:val="clear" w:color="auto" w:fill="auto"/>
          </w:tcPr>
          <w:p w14:paraId="5C9AE715" w14:textId="77777777" w:rsidR="00FB0DE4" w:rsidRPr="004F04E9" w:rsidRDefault="00FC57D9" w:rsidP="00FB0DE4">
            <w:pPr>
              <w:rPr>
                <w:b/>
                <w:bCs/>
              </w:rPr>
            </w:pPr>
            <w:r w:rsidRPr="004F04E9">
              <w:rPr>
                <w:rFonts w:ascii="Arial" w:eastAsia="Arial" w:hAnsi="Arial" w:cs="Arial"/>
                <w:b/>
                <w:bCs/>
                <w:szCs w:val="22"/>
                <w:bdr w:val="nil"/>
                <w:lang w:val="es-ES"/>
              </w:rPr>
              <w:t>Nuestros servicios de gestión de carteras</w:t>
            </w:r>
          </w:p>
          <w:p w14:paraId="5C9AE716" w14:textId="77777777" w:rsidR="00FB0DE4" w:rsidRPr="004F04E9" w:rsidRDefault="00FB0DE4" w:rsidP="00FB0DE4"/>
          <w:p w14:paraId="5C9AE717" w14:textId="77777777" w:rsidR="00FB0DE4" w:rsidRPr="004F04E9" w:rsidRDefault="00FC57D9" w:rsidP="00FB0DE4">
            <w:pPr>
              <w:rPr>
                <w:b/>
                <w:bCs/>
              </w:rPr>
            </w:pPr>
            <w:r w:rsidRPr="004F04E9">
              <w:rPr>
                <w:rFonts w:ascii="Arial" w:eastAsia="Arial" w:hAnsi="Arial" w:cs="Arial"/>
                <w:b/>
                <w:bCs/>
                <w:szCs w:val="22"/>
                <w:bdr w:val="nil"/>
                <w:lang w:val="es-ES"/>
              </w:rPr>
              <w:t>Gestión de la cartera de aplicaciones</w:t>
            </w:r>
          </w:p>
          <w:p w14:paraId="5C9AE718" w14:textId="77777777" w:rsidR="00FB0DE4" w:rsidRPr="004F04E9" w:rsidRDefault="00FC57D9" w:rsidP="00FB0DE4">
            <w:r w:rsidRPr="004F04E9">
              <w:rPr>
                <w:rFonts w:ascii="Arial" w:eastAsia="Arial" w:hAnsi="Arial" w:cs="Arial"/>
                <w:szCs w:val="22"/>
                <w:bdr w:val="nil"/>
                <w:lang w:val="es-ES"/>
              </w:rPr>
              <w:t>Minimiza la deuda técnica, la complejidad y el riesgo operativo consolidando funcionalidades.</w:t>
            </w:r>
          </w:p>
          <w:p w14:paraId="5C9AE719" w14:textId="77777777" w:rsidR="00FB0DE4" w:rsidRPr="004F04E9" w:rsidRDefault="00FC57D9" w:rsidP="00FB0DE4">
            <w:hyperlink r:id="rId14" w:history="1">
              <w:r w:rsidRPr="004F04E9">
                <w:rPr>
                  <w:rFonts w:ascii="Arial" w:eastAsia="Arial" w:hAnsi="Arial" w:cs="Arial"/>
                  <w:color w:val="3E00FF"/>
                  <w:szCs w:val="22"/>
                  <w:u w:val="single"/>
                  <w:bdr w:val="nil"/>
                  <w:lang w:val="es-ES"/>
                </w:rPr>
                <w:t>https://www.softwareone.com/en/asset-management/application-portfolio-consolidation-services</w:t>
              </w:r>
            </w:hyperlink>
          </w:p>
          <w:p w14:paraId="5C9AE71A" w14:textId="77777777" w:rsidR="00FB0DE4" w:rsidRPr="004F04E9" w:rsidRDefault="00FB0DE4" w:rsidP="00FB0DE4"/>
          <w:p w14:paraId="5C9AE71B" w14:textId="2B4038CC" w:rsidR="00FB0DE4" w:rsidRPr="004F04E9" w:rsidRDefault="00FC57D9" w:rsidP="00FB0DE4">
            <w:pPr>
              <w:rPr>
                <w:b/>
                <w:bCs/>
              </w:rPr>
            </w:pPr>
            <w:r w:rsidRPr="004F04E9">
              <w:rPr>
                <w:rFonts w:ascii="Arial" w:eastAsia="Arial" w:hAnsi="Arial" w:cs="Arial"/>
                <w:b/>
                <w:bCs/>
                <w:szCs w:val="22"/>
                <w:bdr w:val="nil"/>
                <w:lang w:val="es-ES"/>
              </w:rPr>
              <w:t xml:space="preserve">Asesoramos a </w:t>
            </w:r>
            <w:r w:rsidR="00F05EBC">
              <w:rPr>
                <w:rFonts w:ascii="Arial" w:eastAsia="Arial" w:hAnsi="Arial" w:cs="Arial"/>
                <w:b/>
                <w:bCs/>
                <w:szCs w:val="22"/>
                <w:bdr w:val="nil"/>
                <w:lang w:val="es-ES"/>
              </w:rPr>
              <w:t>proveedores de software</w:t>
            </w:r>
          </w:p>
          <w:p w14:paraId="5C9AE71C" w14:textId="77777777" w:rsidR="00FB0DE4" w:rsidRPr="004F04E9" w:rsidRDefault="00FC57D9" w:rsidP="00FB0DE4">
            <w:r w:rsidRPr="004F04E9">
              <w:rPr>
                <w:rFonts w:ascii="Arial" w:eastAsia="Arial" w:hAnsi="Arial" w:cs="Arial"/>
                <w:szCs w:val="22"/>
                <w:bdr w:val="nil"/>
                <w:lang w:val="es-ES"/>
              </w:rPr>
              <w:lastRenderedPageBreak/>
              <w:t>Optimiza la contratación y el gasto en software con desarrolladores de software estratégicos.</w:t>
            </w:r>
          </w:p>
          <w:p w14:paraId="5C9AE71D" w14:textId="77777777" w:rsidR="00FB0DE4" w:rsidRPr="004F04E9" w:rsidRDefault="00FC57D9" w:rsidP="00FB0DE4">
            <w:hyperlink r:id="rId15" w:history="1">
              <w:r w:rsidRPr="004F04E9">
                <w:rPr>
                  <w:rFonts w:ascii="Arial" w:eastAsia="Arial" w:hAnsi="Arial" w:cs="Arial"/>
                  <w:color w:val="3E00FF"/>
                  <w:szCs w:val="22"/>
                  <w:u w:val="single"/>
                  <w:bdr w:val="nil"/>
                  <w:lang w:val="es-ES"/>
                </w:rPr>
                <w:t>https://www.softwareone.com/en/publisher-advisory-services</w:t>
              </w:r>
            </w:hyperlink>
          </w:p>
          <w:p w14:paraId="5C9AE71E" w14:textId="77777777" w:rsidR="00FB0DE4" w:rsidRPr="004F04E9" w:rsidRDefault="00FB0DE4" w:rsidP="00FB0DE4"/>
          <w:p w14:paraId="5C9AE71F" w14:textId="77777777" w:rsidR="00FB0DE4" w:rsidRPr="004F04E9" w:rsidRDefault="00FC57D9" w:rsidP="00FB0DE4">
            <w:pPr>
              <w:rPr>
                <w:b/>
                <w:bCs/>
              </w:rPr>
            </w:pPr>
            <w:r w:rsidRPr="004F04E9">
              <w:rPr>
                <w:rFonts w:ascii="Arial" w:eastAsia="Arial" w:hAnsi="Arial" w:cs="Arial"/>
                <w:b/>
                <w:bCs/>
                <w:szCs w:val="22"/>
                <w:bdr w:val="nil"/>
                <w:lang w:val="es-ES"/>
              </w:rPr>
              <w:t>Gestión de activos fijos</w:t>
            </w:r>
          </w:p>
          <w:p w14:paraId="5C9AE720" w14:textId="77777777" w:rsidR="00FB0DE4" w:rsidRPr="004F04E9" w:rsidRDefault="00FC57D9" w:rsidP="00FB0DE4">
            <w:r w:rsidRPr="004F04E9">
              <w:rPr>
                <w:rFonts w:ascii="Arial" w:eastAsia="Arial" w:hAnsi="Arial" w:cs="Arial"/>
                <w:szCs w:val="22"/>
                <w:bdr w:val="nil"/>
                <w:lang w:val="es-ES"/>
              </w:rPr>
              <w:t>Encuentra y gestiona aplicaciones SaaS para reducir riesgos y optimizar costes.</w:t>
            </w:r>
          </w:p>
          <w:p w14:paraId="5C9AE721" w14:textId="77777777" w:rsidR="00FB0DE4" w:rsidRPr="004F04E9" w:rsidRDefault="00FC57D9" w:rsidP="00FB0DE4">
            <w:hyperlink r:id="rId16" w:history="1">
              <w:r w:rsidRPr="004F04E9">
                <w:rPr>
                  <w:rFonts w:ascii="Arial" w:eastAsia="Arial" w:hAnsi="Arial" w:cs="Arial"/>
                  <w:color w:val="3E00FF"/>
                  <w:szCs w:val="22"/>
                  <w:u w:val="single"/>
                  <w:bdr w:val="nil"/>
                  <w:lang w:val="es-ES"/>
                </w:rPr>
                <w:t>https://www.softwareone.com/en/asset-management</w:t>
              </w:r>
            </w:hyperlink>
          </w:p>
          <w:p w14:paraId="5C9AE722" w14:textId="77777777" w:rsidR="00FB0DE4" w:rsidRPr="004F04E9" w:rsidRDefault="00FB0DE4" w:rsidP="00FB0DE4"/>
          <w:p w14:paraId="5C9AE723" w14:textId="77777777" w:rsidR="00FB0DE4" w:rsidRPr="004F04E9" w:rsidRDefault="00FC57D9" w:rsidP="00FB0DE4">
            <w:pPr>
              <w:rPr>
                <w:b/>
                <w:bCs/>
              </w:rPr>
            </w:pPr>
            <w:r w:rsidRPr="004F04E9">
              <w:rPr>
                <w:rFonts w:ascii="Arial" w:eastAsia="Arial" w:hAnsi="Arial" w:cs="Arial"/>
                <w:b/>
                <w:bCs/>
                <w:szCs w:val="22"/>
                <w:bdr w:val="nil"/>
                <w:lang w:val="es-ES"/>
              </w:rPr>
              <w:t>Gestión de SaaS</w:t>
            </w:r>
          </w:p>
          <w:p w14:paraId="5C9AE724" w14:textId="77777777" w:rsidR="00FB0DE4" w:rsidRPr="004F04E9" w:rsidRDefault="00FC57D9" w:rsidP="00FB0DE4">
            <w:r w:rsidRPr="004F04E9">
              <w:rPr>
                <w:rFonts w:ascii="Arial" w:eastAsia="Arial" w:hAnsi="Arial" w:cs="Arial"/>
                <w:szCs w:val="22"/>
                <w:bdr w:val="nil"/>
                <w:lang w:val="es-ES"/>
              </w:rPr>
              <w:t>Consigue visibilidad de tus activos para optimizar el gasto, mejorar la utilización y reducir los riesgos.</w:t>
            </w:r>
          </w:p>
          <w:p w14:paraId="5C9AE725" w14:textId="77777777" w:rsidR="00FB0DE4" w:rsidRPr="004F04E9" w:rsidRDefault="00FC57D9" w:rsidP="00FB0DE4">
            <w:hyperlink r:id="rId17" w:history="1">
              <w:r w:rsidRPr="004F04E9">
                <w:rPr>
                  <w:rFonts w:ascii="Arial" w:eastAsia="Arial" w:hAnsi="Arial" w:cs="Arial"/>
                  <w:color w:val="3E00FF"/>
                  <w:szCs w:val="22"/>
                  <w:u w:val="single"/>
                  <w:bdr w:val="nil"/>
                  <w:lang w:val="es-ES"/>
                </w:rPr>
                <w:t>https://www.softwareone.com/en/it-portfolio-management/saas-management</w:t>
              </w:r>
            </w:hyperlink>
          </w:p>
          <w:p w14:paraId="5C9AE726" w14:textId="77777777" w:rsidR="00FB0DE4" w:rsidRPr="004F04E9" w:rsidRDefault="00FB0DE4" w:rsidP="00FB0DE4"/>
          <w:p w14:paraId="5C9AE727" w14:textId="77777777" w:rsidR="00FB0DE4" w:rsidRPr="004F04E9" w:rsidRDefault="00FC57D9" w:rsidP="00FB0DE4">
            <w:pPr>
              <w:rPr>
                <w:b/>
                <w:bCs/>
              </w:rPr>
            </w:pPr>
            <w:r w:rsidRPr="004F04E9">
              <w:rPr>
                <w:rFonts w:ascii="Arial" w:eastAsia="Arial" w:hAnsi="Arial" w:cs="Arial"/>
                <w:b/>
                <w:bCs/>
                <w:szCs w:val="22"/>
                <w:bdr w:val="nil"/>
                <w:lang w:val="es-ES"/>
              </w:rPr>
              <w:t xml:space="preserve">Compras y gestión de la demanda </w:t>
            </w:r>
          </w:p>
          <w:p w14:paraId="5C9AE728" w14:textId="77777777" w:rsidR="00FB0DE4" w:rsidRPr="004F04E9" w:rsidRDefault="00FC57D9" w:rsidP="00FB0DE4">
            <w:r w:rsidRPr="004F04E9">
              <w:rPr>
                <w:rFonts w:ascii="Arial" w:eastAsia="Arial" w:hAnsi="Arial" w:cs="Arial"/>
                <w:szCs w:val="22"/>
                <w:bdr w:val="nil"/>
                <w:lang w:val="es-ES"/>
              </w:rPr>
              <w:t>Reúne las aplicaciones y servicios que necesitas en un catálogo personalizado a las necesidades de tu organización.</w:t>
            </w:r>
          </w:p>
          <w:p w14:paraId="5C9AE729" w14:textId="77777777" w:rsidR="00FB0DE4" w:rsidRPr="004F04E9" w:rsidRDefault="00FC57D9" w:rsidP="00FB0DE4">
            <w:hyperlink r:id="rId18" w:history="1">
              <w:r w:rsidRPr="004F04E9">
                <w:rPr>
                  <w:rFonts w:ascii="Arial" w:eastAsia="Arial" w:hAnsi="Arial" w:cs="Arial"/>
                  <w:color w:val="3E00FF"/>
                  <w:szCs w:val="22"/>
                  <w:u w:val="single"/>
                  <w:bdr w:val="nil"/>
                  <w:lang w:val="es-ES"/>
                </w:rPr>
                <w:t>https://www.softwareone.com/en/software-sourcing-services</w:t>
              </w:r>
            </w:hyperlink>
          </w:p>
        </w:tc>
      </w:tr>
      <w:tr w:rsidR="008E4DFA" w:rsidRPr="004F04E9" w14:paraId="5C9AE732" w14:textId="77777777" w:rsidTr="005E7C42">
        <w:trPr>
          <w:trHeight w:val="300"/>
        </w:trPr>
        <w:tc>
          <w:tcPr>
            <w:tcW w:w="3720" w:type="dxa"/>
            <w:tcBorders>
              <w:top w:val="single" w:sz="6" w:space="0" w:color="3E00FF"/>
              <w:left w:val="single" w:sz="6" w:space="0" w:color="3E00FF"/>
              <w:bottom w:val="single" w:sz="6" w:space="0" w:color="3E00FF"/>
              <w:right w:val="nil"/>
            </w:tcBorders>
            <w:shd w:val="clear" w:color="auto" w:fill="FFFFFF"/>
          </w:tcPr>
          <w:p w14:paraId="5C9AE72B" w14:textId="77777777" w:rsidR="001F68BF" w:rsidRPr="004F04E9" w:rsidRDefault="00FC57D9" w:rsidP="005E7C42">
            <w:pPr>
              <w:rPr>
                <w:b/>
                <w:bCs/>
              </w:rPr>
            </w:pPr>
            <w:r w:rsidRPr="004F04E9">
              <w:rPr>
                <w:b/>
                <w:bCs/>
              </w:rPr>
              <w:lastRenderedPageBreak/>
              <w:t>Teaser Large</w:t>
            </w:r>
          </w:p>
        </w:tc>
        <w:tc>
          <w:tcPr>
            <w:tcW w:w="5895" w:type="dxa"/>
            <w:tcBorders>
              <w:top w:val="single" w:sz="6" w:space="0" w:color="3E00FF"/>
              <w:left w:val="nil"/>
              <w:bottom w:val="single" w:sz="6" w:space="0" w:color="3E00FF"/>
              <w:right w:val="single" w:sz="6" w:space="0" w:color="3E00FF"/>
            </w:tcBorders>
            <w:shd w:val="clear" w:color="auto" w:fill="auto"/>
          </w:tcPr>
          <w:p w14:paraId="5C9AE72C" w14:textId="77777777" w:rsidR="00FB0DE4" w:rsidRPr="004F04E9" w:rsidRDefault="00FC57D9" w:rsidP="005E7C42">
            <w:r w:rsidRPr="004F04E9">
              <w:rPr>
                <w:rFonts w:ascii="Arial" w:eastAsia="Arial" w:hAnsi="Arial" w:cs="Arial"/>
                <w:szCs w:val="22"/>
                <w:bdr w:val="nil"/>
                <w:lang w:val="es-ES"/>
              </w:rPr>
              <w:t>Agosto 2024 Magic Quadrant™ de Gartner® para Servicios Gestionados SAM</w:t>
            </w:r>
          </w:p>
          <w:p w14:paraId="5C9AE72D" w14:textId="77777777" w:rsidR="00FB0DE4" w:rsidRPr="004F04E9" w:rsidRDefault="00FC57D9" w:rsidP="005E7C42">
            <w:r w:rsidRPr="004F04E9">
              <w:rPr>
                <w:noProof/>
              </w:rPr>
              <w:drawing>
                <wp:inline distT="0" distB="0" distL="0" distR="0" wp14:anchorId="5C9AE7CB" wp14:editId="5C9AE7CC">
                  <wp:extent cx="1080000" cy="1080000"/>
                  <wp:effectExtent l="0" t="0" r="6350" b="6350"/>
                  <wp:docPr id="562251050" name="Picture 1" descr="August 2024 Gartner® Magic Quadrant™ for SAM Managed Servi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3248877" name="Picture 1" descr="August 2024 Gartner® Magic Quadrant™ for SAM Managed Services"/>
                          <pic:cNvPicPr>
                            <a:picLocks noChangeAspect="1" noChangeArrowheads="1"/>
                          </pic:cNvPicPr>
                        </pic:nvPicPr>
                        <pic:blipFill>
                          <a:blip r:embed="rId19" cstate="print">
                            <a:extLst>
                              <a:ext uri="{28A0092B-C50C-407E-A947-70E740481C1C}">
                                <a14:useLocalDpi xmlns:a14="http://schemas.microsoft.com/office/drawing/2010/main" val="0"/>
                              </a:ext>
                            </a:extLst>
                          </a:blip>
                          <a:stretch>
                            <a:fillRect/>
                          </a:stretch>
                        </pic:blipFill>
                        <pic:spPr bwMode="auto">
                          <a:xfrm>
                            <a:off x="0" y="0"/>
                            <a:ext cx="1080000" cy="1080000"/>
                          </a:xfrm>
                          <a:prstGeom prst="rect">
                            <a:avLst/>
                          </a:prstGeom>
                          <a:noFill/>
                          <a:ln>
                            <a:noFill/>
                          </a:ln>
                        </pic:spPr>
                      </pic:pic>
                    </a:graphicData>
                  </a:graphic>
                </wp:inline>
              </w:drawing>
            </w:r>
          </w:p>
          <w:p w14:paraId="5C9AE72E" w14:textId="77777777" w:rsidR="00FB0DE4" w:rsidRPr="004F04E9" w:rsidRDefault="00FC57D9" w:rsidP="00FB0DE4">
            <w:pPr>
              <w:rPr>
                <w:b/>
                <w:bCs/>
                <w:sz w:val="28"/>
                <w:szCs w:val="24"/>
              </w:rPr>
            </w:pPr>
            <w:r w:rsidRPr="004F04E9">
              <w:rPr>
                <w:rFonts w:ascii="Arial" w:eastAsia="Arial" w:hAnsi="Arial" w:cs="Arial"/>
                <w:b/>
                <w:bCs/>
                <w:sz w:val="28"/>
                <w:szCs w:val="28"/>
                <w:bdr w:val="nil"/>
                <w:lang w:val="es-ES"/>
              </w:rPr>
              <w:t>¡Líder por quinto año consecutivo!</w:t>
            </w:r>
          </w:p>
          <w:p w14:paraId="5C9AE72F" w14:textId="77777777" w:rsidR="00FB0DE4" w:rsidRPr="004F04E9" w:rsidRDefault="00FC57D9" w:rsidP="00FB0DE4">
            <w:r w:rsidRPr="004F04E9">
              <w:rPr>
                <w:rFonts w:ascii="Arial" w:eastAsia="Arial" w:hAnsi="Arial" w:cs="Arial"/>
                <w:szCs w:val="22"/>
                <w:bdr w:val="nil"/>
                <w:lang w:val="es-ES"/>
              </w:rPr>
              <w:t>Estamos orgullosos de haber sido reconocidos por Gartner® como Líder en el Magic Quadrant™ de agosto de 2024 para Servicios Gestionados SAM.</w:t>
            </w:r>
          </w:p>
          <w:p w14:paraId="5C9AE730" w14:textId="77777777" w:rsidR="00FB0DE4" w:rsidRPr="004F04E9" w:rsidRDefault="00FC57D9" w:rsidP="00FB0DE4">
            <w:r w:rsidRPr="004F04E9">
              <w:rPr>
                <w:rFonts w:ascii="Arial" w:eastAsia="Arial" w:hAnsi="Arial" w:cs="Arial"/>
                <w:szCs w:val="22"/>
                <w:bdr w:val="nil"/>
                <w:lang w:val="es-ES"/>
              </w:rPr>
              <w:t xml:space="preserve">Este nuevo reconocimiento se basa en criterios que analizan la exhaustividad general de la visión y la capacidad </w:t>
            </w:r>
            <w:r w:rsidRPr="004F04E9">
              <w:rPr>
                <w:rFonts w:ascii="Arial" w:eastAsia="Arial" w:hAnsi="Arial" w:cs="Arial"/>
                <w:szCs w:val="22"/>
                <w:bdr w:val="nil"/>
                <w:lang w:val="es-ES"/>
              </w:rPr>
              <w:lastRenderedPageBreak/>
              <w:t>de ejecución de la empresa a la hora de gestionar los activos de software de los clientes.</w:t>
            </w:r>
          </w:p>
          <w:p w14:paraId="5C9AE731" w14:textId="77777777" w:rsidR="00FB0DE4" w:rsidRPr="004F04E9" w:rsidRDefault="00FC57D9" w:rsidP="00FB0DE4">
            <w:r w:rsidRPr="004F04E9">
              <w:rPr>
                <w:rFonts w:ascii="Arial" w:eastAsia="Arial" w:hAnsi="Arial" w:cs="Arial"/>
                <w:szCs w:val="22"/>
                <w:bdr w:val="nil"/>
                <w:lang w:val="es-ES"/>
              </w:rPr>
              <w:t xml:space="preserve">Consigue una copia gratuita &gt; </w:t>
            </w:r>
            <w:hyperlink r:id="rId20" w:history="1">
              <w:r w:rsidRPr="004F04E9">
                <w:rPr>
                  <w:rFonts w:ascii="Arial" w:eastAsia="Arial" w:hAnsi="Arial" w:cs="Arial"/>
                  <w:color w:val="3E00FF"/>
                  <w:szCs w:val="22"/>
                  <w:u w:val="single"/>
                  <w:bdr w:val="nil"/>
                  <w:lang w:val="es-ES"/>
                </w:rPr>
                <w:t>https://www.softwareone.com/en/now/august-2024-gartner-magic-quadrant-sam-managed-services</w:t>
              </w:r>
            </w:hyperlink>
          </w:p>
        </w:tc>
      </w:tr>
      <w:tr w:rsidR="008E4DFA" w:rsidRPr="004F04E9" w14:paraId="5C9AE754" w14:textId="77777777" w:rsidTr="005E7C42">
        <w:trPr>
          <w:trHeight w:val="300"/>
        </w:trPr>
        <w:tc>
          <w:tcPr>
            <w:tcW w:w="3720" w:type="dxa"/>
            <w:tcBorders>
              <w:top w:val="single" w:sz="6" w:space="0" w:color="3E00FF"/>
              <w:left w:val="single" w:sz="6" w:space="0" w:color="3E00FF"/>
              <w:bottom w:val="single" w:sz="6" w:space="0" w:color="3E00FF"/>
              <w:right w:val="nil"/>
            </w:tcBorders>
            <w:shd w:val="clear" w:color="auto" w:fill="FFFFFF"/>
          </w:tcPr>
          <w:p w14:paraId="5C9AE733" w14:textId="77777777" w:rsidR="001F68BF" w:rsidRPr="004F04E9" w:rsidRDefault="00FC57D9" w:rsidP="005E7C42">
            <w:pPr>
              <w:rPr>
                <w:b/>
                <w:bCs/>
              </w:rPr>
            </w:pPr>
            <w:r w:rsidRPr="004F04E9">
              <w:rPr>
                <w:b/>
                <w:bCs/>
              </w:rPr>
              <w:lastRenderedPageBreak/>
              <w:t>Teaser Card List</w:t>
            </w:r>
          </w:p>
        </w:tc>
        <w:tc>
          <w:tcPr>
            <w:tcW w:w="5895" w:type="dxa"/>
            <w:tcBorders>
              <w:top w:val="single" w:sz="6" w:space="0" w:color="3E00FF"/>
              <w:left w:val="nil"/>
              <w:bottom w:val="single" w:sz="6" w:space="0" w:color="3E00FF"/>
              <w:right w:val="single" w:sz="6" w:space="0" w:color="3E00FF"/>
            </w:tcBorders>
            <w:shd w:val="clear" w:color="auto" w:fill="auto"/>
          </w:tcPr>
          <w:p w14:paraId="5C9AE734" w14:textId="77777777" w:rsidR="00FB0DE4" w:rsidRPr="004F04E9" w:rsidRDefault="00FC57D9" w:rsidP="00FB0DE4">
            <w:pPr>
              <w:rPr>
                <w:b/>
                <w:bCs/>
                <w:sz w:val="28"/>
                <w:szCs w:val="24"/>
              </w:rPr>
            </w:pPr>
            <w:r w:rsidRPr="004F04E9">
              <w:rPr>
                <w:rFonts w:ascii="Arial" w:eastAsia="Arial" w:hAnsi="Arial" w:cs="Arial"/>
                <w:b/>
                <w:bCs/>
                <w:sz w:val="28"/>
                <w:szCs w:val="28"/>
                <w:bdr w:val="nil"/>
                <w:lang w:val="es-ES"/>
              </w:rPr>
              <w:t>Tu asesor para gestión de carteras</w:t>
            </w:r>
          </w:p>
          <w:p w14:paraId="5C9AE735" w14:textId="77777777" w:rsidR="00FB0DE4" w:rsidRPr="004F04E9" w:rsidRDefault="00FC57D9" w:rsidP="00FB0DE4">
            <w:r w:rsidRPr="004F04E9">
              <w:rPr>
                <w:rFonts w:ascii="Arial" w:eastAsia="Arial" w:hAnsi="Arial" w:cs="Arial"/>
                <w:szCs w:val="22"/>
                <w:bdr w:val="nil"/>
                <w:lang w:val="es-ES"/>
              </w:rPr>
              <w:t>SoftwareOne es una de las mayores asesorías del mundo en servicios de gestión de activos de software. Contamos con más de 900 especialistas que trabajan en 60 países para ofrecer "insight" comercial y tecnológico relevante a nivel local, tal y como confirma el reconocimiento de Gartner. Nuestros servicios incluyen:</w:t>
            </w:r>
          </w:p>
          <w:p w14:paraId="5C9AE736" w14:textId="77777777" w:rsidR="00FB0DE4" w:rsidRPr="004F04E9" w:rsidRDefault="00FB0DE4" w:rsidP="00FB0DE4"/>
          <w:p w14:paraId="5C9AE737" w14:textId="77777777" w:rsidR="00FB0DE4" w:rsidRPr="004F04E9" w:rsidRDefault="00FC57D9" w:rsidP="00FB0DE4">
            <w:pPr>
              <w:rPr>
                <w:lang w:val="de-DE"/>
              </w:rPr>
            </w:pPr>
            <w:hyperlink r:id="rId21" w:history="1">
              <w:r w:rsidRPr="004F04E9">
                <w:rPr>
                  <w:rFonts w:ascii="Arial" w:eastAsia="Arial" w:hAnsi="Arial" w:cs="Arial"/>
                  <w:color w:val="3E00FF"/>
                  <w:szCs w:val="22"/>
                  <w:u w:val="single"/>
                  <w:bdr w:val="nil"/>
                  <w:lang w:val="es-ES"/>
                </w:rPr>
                <w:t>GettyImages-1333935767</w:t>
              </w:r>
            </w:hyperlink>
          </w:p>
          <w:p w14:paraId="5C9AE738" w14:textId="77777777" w:rsidR="00FB0DE4" w:rsidRPr="004F04E9" w:rsidRDefault="00FC57D9" w:rsidP="00FB0DE4">
            <w:r w:rsidRPr="004F04E9">
              <w:rPr>
                <w:noProof/>
              </w:rPr>
              <w:drawing>
                <wp:inline distT="0" distB="0" distL="0" distR="0" wp14:anchorId="5C9AE7CD" wp14:editId="5C9AE7CE">
                  <wp:extent cx="720000" cy="476165"/>
                  <wp:effectExtent l="0" t="0" r="4445" b="635"/>
                  <wp:docPr id="3492344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2339905" name=""/>
                          <pic:cNvPicPr/>
                        </pic:nvPicPr>
                        <pic:blipFill>
                          <a:blip r:embed="rId22"/>
                          <a:stretch>
                            <a:fillRect/>
                          </a:stretch>
                        </pic:blipFill>
                        <pic:spPr>
                          <a:xfrm>
                            <a:off x="0" y="0"/>
                            <a:ext cx="720000" cy="476165"/>
                          </a:xfrm>
                          <a:prstGeom prst="rect">
                            <a:avLst/>
                          </a:prstGeom>
                        </pic:spPr>
                      </pic:pic>
                    </a:graphicData>
                  </a:graphic>
                </wp:inline>
              </w:drawing>
            </w:r>
          </w:p>
          <w:p w14:paraId="5C9AE739" w14:textId="77777777" w:rsidR="00FB0DE4" w:rsidRPr="004F04E9" w:rsidRDefault="00FC57D9" w:rsidP="00FB0DE4">
            <w:pPr>
              <w:rPr>
                <w:b/>
                <w:bCs/>
              </w:rPr>
            </w:pPr>
            <w:r w:rsidRPr="004F04E9">
              <w:rPr>
                <w:rFonts w:ascii="Arial" w:eastAsia="Arial" w:hAnsi="Arial" w:cs="Arial"/>
                <w:b/>
                <w:bCs/>
                <w:szCs w:val="22"/>
                <w:bdr w:val="nil"/>
                <w:lang w:val="es-ES"/>
              </w:rPr>
              <w:t>Gestión de la cartera de aplicaciones</w:t>
            </w:r>
          </w:p>
          <w:p w14:paraId="5C9AE73A" w14:textId="77777777" w:rsidR="00FB0DE4" w:rsidRPr="004F04E9" w:rsidRDefault="00FC57D9" w:rsidP="00FB0DE4">
            <w:r w:rsidRPr="004F04E9">
              <w:rPr>
                <w:rFonts w:ascii="Arial" w:eastAsia="Arial" w:hAnsi="Arial" w:cs="Arial"/>
                <w:szCs w:val="22"/>
                <w:bdr w:val="nil"/>
                <w:lang w:val="es-ES"/>
              </w:rPr>
              <w:t>APM proporciona la visibilidad que necesitas para reducir la deuda técnica y optimizar tus activos de software, reducir la complejidad y el riesgo operativo.</w:t>
            </w:r>
          </w:p>
          <w:p w14:paraId="5C9AE73B" w14:textId="77777777" w:rsidR="00FB0DE4" w:rsidRPr="004F04E9" w:rsidRDefault="00FC57D9" w:rsidP="00FB0DE4">
            <w:r w:rsidRPr="004F04E9">
              <w:rPr>
                <w:rFonts w:ascii="Arial" w:eastAsia="Arial" w:hAnsi="Arial" w:cs="Arial"/>
                <w:szCs w:val="22"/>
                <w:bdr w:val="nil"/>
                <w:lang w:val="es-ES"/>
              </w:rPr>
              <w:t xml:space="preserve">Seguir leyendo &gt; </w:t>
            </w:r>
            <w:hyperlink r:id="rId23" w:history="1">
              <w:r w:rsidRPr="004F04E9">
                <w:rPr>
                  <w:rFonts w:ascii="Arial" w:eastAsia="Arial" w:hAnsi="Arial" w:cs="Arial"/>
                  <w:color w:val="3E00FF"/>
                  <w:szCs w:val="22"/>
                  <w:u w:val="single"/>
                  <w:bdr w:val="nil"/>
                  <w:lang w:val="es-ES"/>
                </w:rPr>
                <w:t>https://www.softwareone.com/en/asset-management/servicenow-services-apm</w:t>
              </w:r>
            </w:hyperlink>
          </w:p>
          <w:p w14:paraId="5C9AE73C" w14:textId="77777777" w:rsidR="00FB0DE4" w:rsidRPr="004F04E9" w:rsidRDefault="00FB0DE4" w:rsidP="00FB0DE4"/>
          <w:p w14:paraId="5C9AE73D" w14:textId="77777777" w:rsidR="00FB0DE4" w:rsidRPr="004F04E9" w:rsidRDefault="00FC57D9" w:rsidP="00FB0DE4">
            <w:pPr>
              <w:rPr>
                <w:lang w:val="de-DE"/>
              </w:rPr>
            </w:pPr>
            <w:hyperlink r:id="rId24" w:history="1">
              <w:r w:rsidRPr="004F04E9">
                <w:rPr>
                  <w:rFonts w:ascii="Arial" w:eastAsia="Arial" w:hAnsi="Arial" w:cs="Arial"/>
                  <w:color w:val="3E00FF"/>
                  <w:szCs w:val="22"/>
                  <w:u w:val="single"/>
                  <w:bdr w:val="nil"/>
                  <w:lang w:val="es-ES"/>
                </w:rPr>
                <w:t>mudassir-ali-ON7RZPz6n9Y-unsplash</w:t>
              </w:r>
            </w:hyperlink>
          </w:p>
          <w:p w14:paraId="5C9AE73E" w14:textId="77777777" w:rsidR="00FB0DE4" w:rsidRPr="004F04E9" w:rsidRDefault="00FC57D9" w:rsidP="00FB0DE4">
            <w:r w:rsidRPr="004F04E9">
              <w:rPr>
                <w:noProof/>
              </w:rPr>
              <w:drawing>
                <wp:inline distT="0" distB="0" distL="0" distR="0" wp14:anchorId="5C9AE7CF" wp14:editId="5C9AE7D0">
                  <wp:extent cx="720000" cy="907209"/>
                  <wp:effectExtent l="0" t="0" r="4445" b="7620"/>
                  <wp:docPr id="187373717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815052" name=""/>
                          <pic:cNvPicPr/>
                        </pic:nvPicPr>
                        <pic:blipFill>
                          <a:blip r:embed="rId25"/>
                          <a:stretch>
                            <a:fillRect/>
                          </a:stretch>
                        </pic:blipFill>
                        <pic:spPr>
                          <a:xfrm>
                            <a:off x="0" y="0"/>
                            <a:ext cx="720000" cy="907209"/>
                          </a:xfrm>
                          <a:prstGeom prst="rect">
                            <a:avLst/>
                          </a:prstGeom>
                        </pic:spPr>
                      </pic:pic>
                    </a:graphicData>
                  </a:graphic>
                </wp:inline>
              </w:drawing>
            </w:r>
          </w:p>
          <w:p w14:paraId="5C9AE73F" w14:textId="205F6D8C" w:rsidR="00FB0DE4" w:rsidRPr="004F04E9" w:rsidRDefault="00FC57D9" w:rsidP="00FB0DE4">
            <w:pPr>
              <w:rPr>
                <w:b/>
                <w:bCs/>
              </w:rPr>
            </w:pPr>
            <w:r w:rsidRPr="004F04E9">
              <w:rPr>
                <w:rFonts w:ascii="Arial" w:eastAsia="Arial" w:hAnsi="Arial" w:cs="Arial"/>
                <w:b/>
                <w:bCs/>
                <w:szCs w:val="22"/>
                <w:bdr w:val="nil"/>
                <w:lang w:val="es-ES"/>
              </w:rPr>
              <w:t xml:space="preserve">Asesoramos a </w:t>
            </w:r>
            <w:r w:rsidR="005075E0">
              <w:rPr>
                <w:rFonts w:ascii="Arial" w:eastAsia="Arial" w:hAnsi="Arial" w:cs="Arial"/>
                <w:b/>
                <w:bCs/>
                <w:szCs w:val="22"/>
                <w:bdr w:val="nil"/>
                <w:lang w:val="es-ES"/>
              </w:rPr>
              <w:t>proveedores de software</w:t>
            </w:r>
          </w:p>
          <w:p w14:paraId="5C9AE740" w14:textId="77777777" w:rsidR="00FB0DE4" w:rsidRPr="004F04E9" w:rsidRDefault="00FC57D9" w:rsidP="00FB0DE4">
            <w:r w:rsidRPr="004F04E9">
              <w:rPr>
                <w:rFonts w:ascii="Arial" w:eastAsia="Arial" w:hAnsi="Arial" w:cs="Arial"/>
                <w:szCs w:val="22"/>
                <w:bdr w:val="nil"/>
                <w:lang w:val="es-ES"/>
              </w:rPr>
              <w:t>Nuestros expertos te ayudan a cumplir la normativa y a estar preparado para negociar contratos favorables que te permitan lograr tus objetivos empresariales, comerciales y de innovación.</w:t>
            </w:r>
          </w:p>
          <w:p w14:paraId="5C9AE741" w14:textId="77777777" w:rsidR="00FB0DE4" w:rsidRPr="004F04E9" w:rsidRDefault="00FC57D9" w:rsidP="00FB0DE4">
            <w:r w:rsidRPr="004F04E9">
              <w:rPr>
                <w:rFonts w:ascii="Arial" w:eastAsia="Arial" w:hAnsi="Arial" w:cs="Arial"/>
                <w:szCs w:val="22"/>
                <w:bdr w:val="nil"/>
                <w:lang w:val="es-ES"/>
              </w:rPr>
              <w:lastRenderedPageBreak/>
              <w:t xml:space="preserve">Seguir leyendo &gt; </w:t>
            </w:r>
            <w:hyperlink r:id="rId26" w:history="1">
              <w:r w:rsidRPr="004F04E9">
                <w:rPr>
                  <w:rFonts w:ascii="Arial" w:eastAsia="Arial" w:hAnsi="Arial" w:cs="Arial"/>
                  <w:color w:val="3E00FF"/>
                  <w:szCs w:val="22"/>
                  <w:u w:val="single"/>
                  <w:bdr w:val="nil"/>
                  <w:lang w:val="es-ES"/>
                </w:rPr>
                <w:t>https://www.softwareone.com/en/publisher-advisory-services</w:t>
              </w:r>
            </w:hyperlink>
          </w:p>
          <w:p w14:paraId="5C9AE742" w14:textId="77777777" w:rsidR="00FB0DE4" w:rsidRPr="004F04E9" w:rsidRDefault="00FB0DE4" w:rsidP="00FB0DE4"/>
          <w:p w14:paraId="5C9AE743" w14:textId="77777777" w:rsidR="00FB0DE4" w:rsidRPr="004F04E9" w:rsidRDefault="00FC57D9" w:rsidP="00FB0DE4">
            <w:pPr>
              <w:rPr>
                <w:lang w:val="de-DE"/>
              </w:rPr>
            </w:pPr>
            <w:hyperlink r:id="rId27" w:history="1">
              <w:r w:rsidRPr="004F04E9">
                <w:rPr>
                  <w:rFonts w:ascii="Arial" w:eastAsia="Arial" w:hAnsi="Arial" w:cs="Arial"/>
                  <w:color w:val="3E00FF"/>
                  <w:szCs w:val="22"/>
                  <w:u w:val="single"/>
                  <w:bdr w:val="nil"/>
                  <w:lang w:val="es-ES"/>
                </w:rPr>
                <w:t>GettyImages-1213710695</w:t>
              </w:r>
            </w:hyperlink>
          </w:p>
          <w:p w14:paraId="5C9AE744" w14:textId="77777777" w:rsidR="00FB0DE4" w:rsidRPr="004F04E9" w:rsidRDefault="00FC57D9" w:rsidP="00FB0DE4">
            <w:r w:rsidRPr="004F04E9">
              <w:rPr>
                <w:noProof/>
              </w:rPr>
              <w:drawing>
                <wp:inline distT="0" distB="0" distL="0" distR="0" wp14:anchorId="5C9AE7D1" wp14:editId="5C9AE7D2">
                  <wp:extent cx="720000" cy="511351"/>
                  <wp:effectExtent l="0" t="0" r="4445" b="3175"/>
                  <wp:docPr id="16688141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9748873" name=""/>
                          <pic:cNvPicPr/>
                        </pic:nvPicPr>
                        <pic:blipFill>
                          <a:blip r:embed="rId28"/>
                          <a:stretch>
                            <a:fillRect/>
                          </a:stretch>
                        </pic:blipFill>
                        <pic:spPr>
                          <a:xfrm>
                            <a:off x="0" y="0"/>
                            <a:ext cx="720000" cy="511351"/>
                          </a:xfrm>
                          <a:prstGeom prst="rect">
                            <a:avLst/>
                          </a:prstGeom>
                        </pic:spPr>
                      </pic:pic>
                    </a:graphicData>
                  </a:graphic>
                </wp:inline>
              </w:drawing>
            </w:r>
          </w:p>
          <w:p w14:paraId="5C9AE745" w14:textId="443A177D" w:rsidR="00FB0DE4" w:rsidRPr="004F04E9" w:rsidRDefault="00FC57D9" w:rsidP="00FB0DE4">
            <w:pPr>
              <w:rPr>
                <w:b/>
                <w:bCs/>
              </w:rPr>
            </w:pPr>
            <w:r w:rsidRPr="004F04E9">
              <w:rPr>
                <w:rFonts w:ascii="Arial" w:eastAsia="Arial" w:hAnsi="Arial" w:cs="Arial"/>
                <w:b/>
                <w:bCs/>
                <w:szCs w:val="22"/>
                <w:bdr w:val="nil"/>
                <w:lang w:val="es-ES"/>
              </w:rPr>
              <w:t xml:space="preserve">Gestión de activos </w:t>
            </w:r>
            <w:r w:rsidR="00661F90">
              <w:rPr>
                <w:rFonts w:ascii="Arial" w:eastAsia="Arial" w:hAnsi="Arial" w:cs="Arial"/>
                <w:b/>
                <w:bCs/>
                <w:szCs w:val="22"/>
                <w:bdr w:val="nil"/>
                <w:lang w:val="es-ES"/>
              </w:rPr>
              <w:t>informáticos</w:t>
            </w:r>
          </w:p>
          <w:p w14:paraId="5C9AE746" w14:textId="77777777" w:rsidR="00FB0DE4" w:rsidRPr="004F04E9" w:rsidRDefault="00FC57D9" w:rsidP="00FB0DE4">
            <w:r w:rsidRPr="004F04E9">
              <w:rPr>
                <w:rFonts w:ascii="Arial" w:eastAsia="Arial" w:hAnsi="Arial" w:cs="Arial"/>
                <w:szCs w:val="22"/>
                <w:bdr w:val="nil"/>
                <w:lang w:val="es-ES"/>
              </w:rPr>
              <w:t>Trabajamos contigo para administrar tus inversiones en software y en la nube, cubriendo todo el ciclo de vida de los activos, desde la identificación de una necesidad empresarial hasta la compra, adopción y gestión, pasando por la retirada de los activos.</w:t>
            </w:r>
          </w:p>
          <w:p w14:paraId="5C9AE747" w14:textId="77777777" w:rsidR="00FB0DE4" w:rsidRPr="004F04E9" w:rsidRDefault="00FC57D9" w:rsidP="00FB0DE4">
            <w:r w:rsidRPr="004F04E9">
              <w:rPr>
                <w:rFonts w:ascii="Arial" w:eastAsia="Arial" w:hAnsi="Arial" w:cs="Arial"/>
                <w:szCs w:val="22"/>
                <w:bdr w:val="nil"/>
                <w:lang w:val="es-ES"/>
              </w:rPr>
              <w:t xml:space="preserve">Seguir leyendo &gt; </w:t>
            </w:r>
            <w:hyperlink r:id="rId29" w:history="1">
              <w:r w:rsidRPr="004F04E9">
                <w:rPr>
                  <w:rFonts w:ascii="Arial" w:eastAsia="Arial" w:hAnsi="Arial" w:cs="Arial"/>
                  <w:color w:val="3E00FF"/>
                  <w:szCs w:val="22"/>
                  <w:u w:val="single"/>
                  <w:bdr w:val="nil"/>
                  <w:lang w:val="es-ES"/>
                </w:rPr>
                <w:t>https://www.softwareone.com/en/asset-management/itam-managed-services</w:t>
              </w:r>
            </w:hyperlink>
          </w:p>
          <w:p w14:paraId="5C9AE748" w14:textId="77777777" w:rsidR="00FB0DE4" w:rsidRPr="004F04E9" w:rsidRDefault="00FB0DE4" w:rsidP="00FB0DE4"/>
          <w:p w14:paraId="5C9AE749" w14:textId="77777777" w:rsidR="00BE7DF0" w:rsidRPr="004F04E9" w:rsidRDefault="00FC57D9" w:rsidP="00BE7DF0">
            <w:pPr>
              <w:rPr>
                <w:lang w:val="de-DE"/>
              </w:rPr>
            </w:pPr>
            <w:hyperlink r:id="rId30" w:tooltip="https://softwareone.sharepoint.com/sites/GlobalMarketing2/Shared%20Documents/01%20Campaigns%20and%20Content/Jan24%20Nav%20Content/Image%20assets/business-outcomes/AdobeStock_621450827.jpeg?web=1" w:history="1">
              <w:r w:rsidRPr="004F04E9">
                <w:rPr>
                  <w:rFonts w:ascii="Arial" w:eastAsia="Arial" w:hAnsi="Arial" w:cs="Arial"/>
                  <w:color w:val="3E00FF"/>
                  <w:szCs w:val="22"/>
                  <w:u w:val="single"/>
                  <w:bdr w:val="nil"/>
                  <w:lang w:val="es-ES"/>
                </w:rPr>
                <w:t>AdobeStock_621450827.jpeg</w:t>
              </w:r>
            </w:hyperlink>
          </w:p>
          <w:p w14:paraId="5C9AE74A" w14:textId="77777777" w:rsidR="00BE7DF0" w:rsidRPr="004F04E9" w:rsidRDefault="00FC57D9" w:rsidP="00FB0DE4">
            <w:pPr>
              <w:rPr>
                <w:b/>
                <w:bCs/>
                <w:sz w:val="28"/>
                <w:szCs w:val="24"/>
              </w:rPr>
            </w:pPr>
            <w:r w:rsidRPr="004F04E9">
              <w:rPr>
                <w:noProof/>
              </w:rPr>
              <w:drawing>
                <wp:inline distT="0" distB="0" distL="0" distR="0" wp14:anchorId="5C9AE7D3" wp14:editId="5C9AE7D4">
                  <wp:extent cx="720000" cy="279543"/>
                  <wp:effectExtent l="0" t="0" r="4445" b="6350"/>
                  <wp:docPr id="213489259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310268" name="Picture 7"/>
                          <pic:cNvPicPr>
                            <a:picLocks noChangeAspect="1" noChangeArrowheads="1"/>
                          </pic:cNvPicPr>
                        </pic:nvPicPr>
                        <pic:blipFill>
                          <a:blip r:embed="rId31" cstate="print">
                            <a:extLst>
                              <a:ext uri="{28A0092B-C50C-407E-A947-70E740481C1C}">
                                <a14:useLocalDpi xmlns:a14="http://schemas.microsoft.com/office/drawing/2010/main" val="0"/>
                              </a:ext>
                            </a:extLst>
                          </a:blip>
                          <a:stretch>
                            <a:fillRect/>
                          </a:stretch>
                        </pic:blipFill>
                        <pic:spPr bwMode="auto">
                          <a:xfrm>
                            <a:off x="0" y="0"/>
                            <a:ext cx="720000" cy="279543"/>
                          </a:xfrm>
                          <a:prstGeom prst="rect">
                            <a:avLst/>
                          </a:prstGeom>
                          <a:noFill/>
                          <a:ln>
                            <a:noFill/>
                          </a:ln>
                        </pic:spPr>
                      </pic:pic>
                    </a:graphicData>
                  </a:graphic>
                </wp:inline>
              </w:drawing>
            </w:r>
          </w:p>
          <w:p w14:paraId="5C9AE74B" w14:textId="77777777" w:rsidR="00FB0DE4" w:rsidRPr="004F04E9" w:rsidRDefault="00FC57D9" w:rsidP="00FB0DE4">
            <w:pPr>
              <w:rPr>
                <w:b/>
                <w:bCs/>
              </w:rPr>
            </w:pPr>
            <w:r w:rsidRPr="004F04E9">
              <w:rPr>
                <w:rFonts w:ascii="Arial" w:eastAsia="Arial" w:hAnsi="Arial" w:cs="Arial"/>
                <w:b/>
                <w:bCs/>
                <w:szCs w:val="22"/>
                <w:bdr w:val="nil"/>
                <w:lang w:val="es-ES"/>
              </w:rPr>
              <w:t>Gestión de SaaS</w:t>
            </w:r>
          </w:p>
          <w:p w14:paraId="5C9AE74C" w14:textId="71C35404" w:rsidR="00FB0DE4" w:rsidRPr="004F04E9" w:rsidRDefault="00FC57D9" w:rsidP="00FB0DE4">
            <w:r w:rsidRPr="004F04E9">
              <w:rPr>
                <w:rFonts w:ascii="Arial" w:eastAsia="Arial" w:hAnsi="Arial" w:cs="Arial"/>
                <w:szCs w:val="22"/>
                <w:bdr w:val="nil"/>
                <w:lang w:val="es-ES"/>
              </w:rPr>
              <w:t>En 2030, el 80% del software que utilizaremos será SaaS</w:t>
            </w:r>
            <w:r w:rsidR="00CA5453">
              <w:rPr>
                <w:rFonts w:ascii="Arial" w:eastAsia="Arial" w:hAnsi="Arial" w:cs="Arial"/>
                <w:szCs w:val="22"/>
                <w:bdr w:val="nil"/>
                <w:lang w:val="es-ES"/>
              </w:rPr>
              <w:t xml:space="preserve"> (</w:t>
            </w:r>
            <w:r w:rsidR="00CA5453" w:rsidRPr="004F04E9">
              <w:rPr>
                <w:rFonts w:ascii="Arial" w:eastAsia="Arial" w:hAnsi="Arial" w:cs="Arial"/>
                <w:szCs w:val="22"/>
                <w:bdr w:val="nil"/>
                <w:lang w:val="es-ES"/>
              </w:rPr>
              <w:t>software como servicio)</w:t>
            </w:r>
            <w:r w:rsidRPr="004F04E9">
              <w:rPr>
                <w:rFonts w:ascii="Arial" w:eastAsia="Arial" w:hAnsi="Arial" w:cs="Arial"/>
                <w:szCs w:val="22"/>
                <w:bdr w:val="nil"/>
                <w:lang w:val="es-ES"/>
              </w:rPr>
              <w:t>. Nuestros servicios de gestión de SaaS están pensados para que amortices al máximo tu inversión en este modelo de software</w:t>
            </w:r>
            <w:r w:rsidR="00CA5453">
              <w:rPr>
                <w:rFonts w:ascii="Arial" w:eastAsia="Arial" w:hAnsi="Arial" w:cs="Arial"/>
                <w:szCs w:val="22"/>
                <w:bdr w:val="nil"/>
                <w:lang w:val="es-ES"/>
              </w:rPr>
              <w:t>.</w:t>
            </w:r>
          </w:p>
          <w:p w14:paraId="5C9AE74D" w14:textId="77777777" w:rsidR="00FB0DE4" w:rsidRPr="004F04E9" w:rsidRDefault="00FC57D9" w:rsidP="00FB0DE4">
            <w:r w:rsidRPr="004F04E9">
              <w:rPr>
                <w:rFonts w:ascii="Arial" w:eastAsia="Arial" w:hAnsi="Arial" w:cs="Arial"/>
                <w:szCs w:val="22"/>
                <w:bdr w:val="nil"/>
                <w:lang w:val="es-ES"/>
              </w:rPr>
              <w:t xml:space="preserve">Seguir leyendo &gt; </w:t>
            </w:r>
            <w:hyperlink r:id="rId32" w:history="1">
              <w:r w:rsidRPr="004F04E9">
                <w:rPr>
                  <w:rFonts w:ascii="Arial" w:eastAsia="Arial" w:hAnsi="Arial" w:cs="Arial"/>
                  <w:color w:val="3E00FF"/>
                  <w:szCs w:val="22"/>
                  <w:u w:val="single"/>
                  <w:bdr w:val="nil"/>
                  <w:lang w:val="es-ES"/>
                </w:rPr>
                <w:t>https://www.softwareone.com/en/it-portfolio-management/saas-management</w:t>
              </w:r>
            </w:hyperlink>
          </w:p>
          <w:p w14:paraId="5C9AE74E" w14:textId="77777777" w:rsidR="00FB0DE4" w:rsidRPr="004F04E9" w:rsidRDefault="00FB0DE4" w:rsidP="00FB0DE4">
            <w:pPr>
              <w:rPr>
                <w:b/>
                <w:bCs/>
              </w:rPr>
            </w:pPr>
          </w:p>
          <w:p w14:paraId="5C9AE74F" w14:textId="77777777" w:rsidR="00BE7DF0" w:rsidRPr="004F04E9" w:rsidRDefault="00FC57D9" w:rsidP="00BE7DF0">
            <w:pPr>
              <w:rPr>
                <w:lang w:val="de-DE"/>
              </w:rPr>
            </w:pPr>
            <w:hyperlink r:id="rId33" w:history="1">
              <w:r w:rsidRPr="004F04E9">
                <w:rPr>
                  <w:rFonts w:ascii="Arial" w:eastAsia="Arial" w:hAnsi="Arial" w:cs="Arial"/>
                  <w:color w:val="3E00FF"/>
                  <w:szCs w:val="22"/>
                  <w:u w:val="single"/>
                  <w:bdr w:val="nil"/>
                  <w:lang w:val="es-ES"/>
                </w:rPr>
                <w:t>GettyImages-1333524556</w:t>
              </w:r>
            </w:hyperlink>
          </w:p>
          <w:p w14:paraId="5C9AE750" w14:textId="77777777" w:rsidR="00BE7DF0" w:rsidRPr="004F04E9" w:rsidRDefault="00FC57D9" w:rsidP="00FB0DE4">
            <w:pPr>
              <w:rPr>
                <w:b/>
                <w:bCs/>
              </w:rPr>
            </w:pPr>
            <w:r w:rsidRPr="004F04E9">
              <w:rPr>
                <w:b/>
                <w:bCs/>
                <w:noProof/>
              </w:rPr>
              <w:drawing>
                <wp:inline distT="0" distB="0" distL="0" distR="0" wp14:anchorId="5C9AE7D5" wp14:editId="5C9AE7D6">
                  <wp:extent cx="720000" cy="409678"/>
                  <wp:effectExtent l="0" t="0" r="4445" b="0"/>
                  <wp:docPr id="19675777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8513428" name=""/>
                          <pic:cNvPicPr/>
                        </pic:nvPicPr>
                        <pic:blipFill>
                          <a:blip r:embed="rId34"/>
                          <a:stretch>
                            <a:fillRect/>
                          </a:stretch>
                        </pic:blipFill>
                        <pic:spPr>
                          <a:xfrm>
                            <a:off x="0" y="0"/>
                            <a:ext cx="720000" cy="409678"/>
                          </a:xfrm>
                          <a:prstGeom prst="rect">
                            <a:avLst/>
                          </a:prstGeom>
                        </pic:spPr>
                      </pic:pic>
                    </a:graphicData>
                  </a:graphic>
                </wp:inline>
              </w:drawing>
            </w:r>
          </w:p>
          <w:p w14:paraId="5C9AE751" w14:textId="77777777" w:rsidR="00FB0DE4" w:rsidRPr="004F04E9" w:rsidRDefault="00FC57D9" w:rsidP="00FB0DE4">
            <w:pPr>
              <w:rPr>
                <w:b/>
                <w:bCs/>
              </w:rPr>
            </w:pPr>
            <w:r w:rsidRPr="004F04E9">
              <w:rPr>
                <w:rFonts w:ascii="Arial" w:eastAsia="Arial" w:hAnsi="Arial" w:cs="Arial"/>
                <w:b/>
                <w:bCs/>
                <w:szCs w:val="22"/>
                <w:bdr w:val="nil"/>
                <w:lang w:val="es-ES"/>
              </w:rPr>
              <w:t>Compras y gestión de la demanda</w:t>
            </w:r>
          </w:p>
          <w:p w14:paraId="5C9AE752" w14:textId="77777777" w:rsidR="00FB0DE4" w:rsidRPr="004F04E9" w:rsidRDefault="00FC57D9" w:rsidP="00FB0DE4">
            <w:r w:rsidRPr="004F04E9">
              <w:rPr>
                <w:rFonts w:ascii="Arial" w:eastAsia="Arial" w:hAnsi="Arial" w:cs="Arial"/>
                <w:szCs w:val="22"/>
                <w:bdr w:val="nil"/>
                <w:lang w:val="es-ES"/>
              </w:rPr>
              <w:t>Simplifica la compra de software y la gestión de proveedores accediendo a productos de software de 7.500 proveedores en una sola plataforma. Ahorra tiempo. Ahorra dinero. Simplifica las compras.</w:t>
            </w:r>
          </w:p>
          <w:p w14:paraId="5C9AE753" w14:textId="77777777" w:rsidR="001F68BF" w:rsidRPr="004F04E9" w:rsidRDefault="00FC57D9" w:rsidP="00FB0DE4">
            <w:r w:rsidRPr="004F04E9">
              <w:rPr>
                <w:rFonts w:ascii="Arial" w:eastAsia="Arial" w:hAnsi="Arial" w:cs="Arial"/>
                <w:szCs w:val="22"/>
                <w:bdr w:val="nil"/>
                <w:lang w:val="es-ES"/>
              </w:rPr>
              <w:lastRenderedPageBreak/>
              <w:t xml:space="preserve">Seguir leyendo &gt; </w:t>
            </w:r>
            <w:hyperlink r:id="rId35" w:history="1">
              <w:r w:rsidRPr="004F04E9">
                <w:rPr>
                  <w:rFonts w:ascii="Arial" w:eastAsia="Arial" w:hAnsi="Arial" w:cs="Arial"/>
                  <w:color w:val="3E00FF"/>
                  <w:szCs w:val="22"/>
                  <w:u w:val="single"/>
                  <w:bdr w:val="nil"/>
                  <w:lang w:val="es-ES"/>
                </w:rPr>
                <w:t>https://www.softwareone.com/en/software-sourcing-services</w:t>
              </w:r>
            </w:hyperlink>
          </w:p>
        </w:tc>
      </w:tr>
      <w:tr w:rsidR="008E4DFA" w:rsidRPr="004F04E9" w14:paraId="5C9AE763" w14:textId="77777777" w:rsidTr="005E7C42">
        <w:trPr>
          <w:trHeight w:val="300"/>
        </w:trPr>
        <w:tc>
          <w:tcPr>
            <w:tcW w:w="3720" w:type="dxa"/>
            <w:tcBorders>
              <w:top w:val="single" w:sz="6" w:space="0" w:color="3E00FF"/>
              <w:left w:val="single" w:sz="6" w:space="0" w:color="3E00FF"/>
              <w:bottom w:val="single" w:sz="6" w:space="0" w:color="3E00FF"/>
              <w:right w:val="nil"/>
            </w:tcBorders>
            <w:shd w:val="clear" w:color="auto" w:fill="FFFFFF"/>
          </w:tcPr>
          <w:p w14:paraId="5C9AE755" w14:textId="77777777" w:rsidR="001F68BF" w:rsidRPr="004F04E9" w:rsidRDefault="00FC57D9" w:rsidP="005E7C42">
            <w:pPr>
              <w:rPr>
                <w:b/>
                <w:bCs/>
              </w:rPr>
            </w:pPr>
            <w:r w:rsidRPr="004F04E9">
              <w:rPr>
                <w:b/>
                <w:bCs/>
              </w:rPr>
              <w:lastRenderedPageBreak/>
              <w:t>Teaser Card List</w:t>
            </w:r>
          </w:p>
        </w:tc>
        <w:tc>
          <w:tcPr>
            <w:tcW w:w="5895" w:type="dxa"/>
            <w:tcBorders>
              <w:top w:val="single" w:sz="6" w:space="0" w:color="3E00FF"/>
              <w:left w:val="nil"/>
              <w:bottom w:val="single" w:sz="6" w:space="0" w:color="3E00FF"/>
              <w:right w:val="single" w:sz="6" w:space="0" w:color="3E00FF"/>
            </w:tcBorders>
            <w:shd w:val="clear" w:color="auto" w:fill="auto"/>
          </w:tcPr>
          <w:p w14:paraId="5C9AE756" w14:textId="77777777" w:rsidR="00BE7DF0" w:rsidRPr="004F04E9" w:rsidRDefault="00FC57D9" w:rsidP="00BE7DF0">
            <w:pPr>
              <w:rPr>
                <w:b/>
                <w:bCs/>
                <w:sz w:val="28"/>
                <w:szCs w:val="24"/>
              </w:rPr>
            </w:pPr>
            <w:r w:rsidRPr="004F04E9">
              <w:rPr>
                <w:rFonts w:ascii="Arial" w:eastAsia="Arial" w:hAnsi="Arial" w:cs="Arial"/>
                <w:b/>
                <w:bCs/>
                <w:sz w:val="28"/>
                <w:szCs w:val="28"/>
                <w:bdr w:val="nil"/>
                <w:lang w:val="es-ES"/>
              </w:rPr>
              <w:t>Escucha a nuestros clientes</w:t>
            </w:r>
          </w:p>
          <w:p w14:paraId="5C9AE757" w14:textId="77777777" w:rsidR="00BE7DF0" w:rsidRPr="004F04E9" w:rsidRDefault="00BE7DF0" w:rsidP="00BE7DF0">
            <w:pPr>
              <w:rPr>
                <w:b/>
                <w:bCs/>
              </w:rPr>
            </w:pPr>
          </w:p>
          <w:p w14:paraId="5C9AE758" w14:textId="77777777" w:rsidR="00BE7DF0" w:rsidRPr="004F04E9" w:rsidRDefault="00FC57D9" w:rsidP="00BE7DF0">
            <w:pPr>
              <w:rPr>
                <w:lang w:val="de-DE"/>
              </w:rPr>
            </w:pPr>
            <w:hyperlink r:id="rId36" w:tooltip="https://softwareone.sharepoint.com/sites/GlobalMarketing2/Shared%20Documents/05%20Case%20Studies/Case%20Study%20Projects/01%20Closed%20Projects/Beniva%20anon%20case%20studies/North%20American%20Bank/Images/AdobeStock_315962746.jpeg?web=1" w:history="1">
              <w:r w:rsidRPr="004F04E9">
                <w:rPr>
                  <w:rFonts w:ascii="Arial" w:eastAsia="Arial" w:hAnsi="Arial" w:cs="Arial"/>
                  <w:color w:val="3E00FF"/>
                  <w:szCs w:val="22"/>
                  <w:u w:val="single"/>
                  <w:bdr w:val="nil"/>
                  <w:lang w:val="es-ES"/>
                </w:rPr>
                <w:t>AdobeStock_315962746.jpeg</w:t>
              </w:r>
            </w:hyperlink>
          </w:p>
          <w:p w14:paraId="5C9AE759" w14:textId="77777777" w:rsidR="00BE7DF0" w:rsidRPr="004F04E9" w:rsidRDefault="00FC57D9" w:rsidP="00BE7DF0">
            <w:pPr>
              <w:rPr>
                <w:b/>
                <w:bCs/>
                <w:lang w:val="de-DE"/>
              </w:rPr>
            </w:pPr>
            <w:r w:rsidRPr="004F04E9">
              <w:rPr>
                <w:noProof/>
              </w:rPr>
              <w:drawing>
                <wp:inline distT="0" distB="0" distL="0" distR="0" wp14:anchorId="5C9AE7D7" wp14:editId="5C9AE7D8">
                  <wp:extent cx="720000" cy="480050"/>
                  <wp:effectExtent l="0" t="0" r="4445" b="0"/>
                  <wp:docPr id="33607772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7251129" name="Picture 5"/>
                          <pic:cNvPicPr>
                            <a:picLocks noChangeAspect="1" noChangeArrowheads="1"/>
                          </pic:cNvPicPr>
                        </pic:nvPicPr>
                        <pic:blipFill>
                          <a:blip r:embed="rId37">
                            <a:extLst>
                              <a:ext uri="{28A0092B-C50C-407E-A947-70E740481C1C}">
                                <a14:useLocalDpi xmlns:a14="http://schemas.microsoft.com/office/drawing/2010/main" val="0"/>
                              </a:ext>
                            </a:extLst>
                          </a:blip>
                          <a:stretch>
                            <a:fillRect/>
                          </a:stretch>
                        </pic:blipFill>
                        <pic:spPr bwMode="auto">
                          <a:xfrm>
                            <a:off x="0" y="0"/>
                            <a:ext cx="720000" cy="480050"/>
                          </a:xfrm>
                          <a:prstGeom prst="rect">
                            <a:avLst/>
                          </a:prstGeom>
                          <a:noFill/>
                          <a:ln>
                            <a:noFill/>
                          </a:ln>
                        </pic:spPr>
                      </pic:pic>
                    </a:graphicData>
                  </a:graphic>
                </wp:inline>
              </w:drawing>
            </w:r>
          </w:p>
          <w:p w14:paraId="5C9AE75A" w14:textId="77777777" w:rsidR="00BE7DF0" w:rsidRPr="004F04E9" w:rsidRDefault="00FC57D9" w:rsidP="00BE7DF0">
            <w:pPr>
              <w:rPr>
                <w:b/>
                <w:bCs/>
              </w:rPr>
            </w:pPr>
            <w:r w:rsidRPr="004F04E9">
              <w:rPr>
                <w:rFonts w:ascii="Arial" w:eastAsia="Arial" w:hAnsi="Arial" w:cs="Arial"/>
                <w:b/>
                <w:bCs/>
                <w:szCs w:val="22"/>
                <w:bdr w:val="nil"/>
                <w:lang w:val="es-ES"/>
              </w:rPr>
              <w:t>Un banco norteamericano consigue grandes ahorros gracias a la visibilidad sobre sus activos informáticos</w:t>
            </w:r>
          </w:p>
          <w:p w14:paraId="5C9AE75B" w14:textId="77777777" w:rsidR="00BE7DF0" w:rsidRPr="004F04E9" w:rsidRDefault="00FC57D9" w:rsidP="00BE7DF0">
            <w:r w:rsidRPr="004F04E9">
              <w:rPr>
                <w:rFonts w:ascii="Arial" w:eastAsia="Arial" w:hAnsi="Arial" w:cs="Arial"/>
                <w:szCs w:val="22"/>
                <w:bdr w:val="nil"/>
                <w:lang w:val="es-ES"/>
              </w:rPr>
              <w:t>Un banco que sirve a particulares y empresas de toda Norteamérica espera ahorrar cientos de miles de dólares, reforzar la seguridad y mejorar la eficiencia, gracias a la optimización de su plataforma ServiceNow y a la gestión de activos de software.</w:t>
            </w:r>
          </w:p>
          <w:p w14:paraId="5C9AE75C" w14:textId="77777777" w:rsidR="00BE7DF0" w:rsidRPr="004F04E9" w:rsidRDefault="00FC57D9" w:rsidP="00BE7DF0">
            <w:r w:rsidRPr="004F04E9">
              <w:rPr>
                <w:rFonts w:ascii="Arial" w:eastAsia="Arial" w:hAnsi="Arial" w:cs="Arial"/>
                <w:szCs w:val="22"/>
                <w:bdr w:val="nil"/>
                <w:lang w:val="es-ES"/>
              </w:rPr>
              <w:t xml:space="preserve">Seguir leyendo &gt; </w:t>
            </w:r>
            <w:hyperlink r:id="rId38" w:history="1">
              <w:r w:rsidRPr="004F04E9">
                <w:rPr>
                  <w:rFonts w:ascii="Arial" w:eastAsia="Arial" w:hAnsi="Arial" w:cs="Arial"/>
                  <w:color w:val="3E00FF"/>
                  <w:szCs w:val="22"/>
                  <w:u w:val="single"/>
                  <w:bdr w:val="nil"/>
                  <w:lang w:val="es-ES"/>
                </w:rPr>
                <w:t>https://www.softwareone.com/en/case-studies/global/finance/north-american-bank-achieves-big-savings-with-it-asset-management</w:t>
              </w:r>
            </w:hyperlink>
          </w:p>
          <w:p w14:paraId="5C9AE75D" w14:textId="77777777" w:rsidR="00BE7DF0" w:rsidRPr="004F04E9" w:rsidRDefault="00BE7DF0" w:rsidP="00BE7DF0"/>
          <w:p w14:paraId="5C9AE75E" w14:textId="77777777" w:rsidR="00BE7DF0" w:rsidRPr="004F04E9" w:rsidRDefault="00FC57D9" w:rsidP="00BE7DF0">
            <w:pPr>
              <w:rPr>
                <w:lang w:val="de-DE"/>
              </w:rPr>
            </w:pPr>
            <w:hyperlink r:id="rId39" w:tooltip="https://softwareone.sharepoint.com/sites/GlobalMarketing2/Shared%20Documents/05%20Case%20Studies/Case%20Study%20Projects/01%20Closed%20Projects/Richemont-anonymous/AdobeStock_221099519.jpeg?web=1" w:history="1">
              <w:r w:rsidRPr="004F04E9">
                <w:rPr>
                  <w:rFonts w:ascii="Arial" w:eastAsia="Arial" w:hAnsi="Arial" w:cs="Arial"/>
                  <w:color w:val="3E00FF"/>
                  <w:szCs w:val="22"/>
                  <w:u w:val="single"/>
                  <w:bdr w:val="nil"/>
                  <w:lang w:val="es-ES"/>
                </w:rPr>
                <w:t>AdobeStock_221099519.jpeg</w:t>
              </w:r>
            </w:hyperlink>
          </w:p>
          <w:p w14:paraId="5C9AE75F" w14:textId="77777777" w:rsidR="00BE7DF0" w:rsidRPr="004F04E9" w:rsidRDefault="00FC57D9" w:rsidP="00BE7DF0">
            <w:pPr>
              <w:rPr>
                <w:lang w:val="de-DE"/>
              </w:rPr>
            </w:pPr>
            <w:r w:rsidRPr="004F04E9">
              <w:rPr>
                <w:noProof/>
              </w:rPr>
              <w:drawing>
                <wp:inline distT="0" distB="0" distL="0" distR="0" wp14:anchorId="5C9AE7D9" wp14:editId="5C9AE7DA">
                  <wp:extent cx="720000" cy="480573"/>
                  <wp:effectExtent l="0" t="0" r="4445" b="0"/>
                  <wp:docPr id="90671256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7325183" name="Picture 3"/>
                          <pic:cNvPicPr>
                            <a:picLocks noChangeAspect="1" noChangeArrowheads="1"/>
                          </pic:cNvPicPr>
                        </pic:nvPicPr>
                        <pic:blipFill>
                          <a:blip r:embed="rId40" cstate="print">
                            <a:extLst>
                              <a:ext uri="{28A0092B-C50C-407E-A947-70E740481C1C}">
                                <a14:useLocalDpi xmlns:a14="http://schemas.microsoft.com/office/drawing/2010/main" val="0"/>
                              </a:ext>
                            </a:extLst>
                          </a:blip>
                          <a:stretch>
                            <a:fillRect/>
                          </a:stretch>
                        </pic:blipFill>
                        <pic:spPr bwMode="auto">
                          <a:xfrm>
                            <a:off x="0" y="0"/>
                            <a:ext cx="720000" cy="480573"/>
                          </a:xfrm>
                          <a:prstGeom prst="rect">
                            <a:avLst/>
                          </a:prstGeom>
                          <a:noFill/>
                          <a:ln>
                            <a:noFill/>
                          </a:ln>
                        </pic:spPr>
                      </pic:pic>
                    </a:graphicData>
                  </a:graphic>
                </wp:inline>
              </w:drawing>
            </w:r>
          </w:p>
          <w:p w14:paraId="5C9AE760" w14:textId="77777777" w:rsidR="00BE7DF0" w:rsidRPr="004F04E9" w:rsidRDefault="00FC57D9" w:rsidP="00BE7DF0">
            <w:pPr>
              <w:rPr>
                <w:b/>
                <w:bCs/>
              </w:rPr>
            </w:pPr>
            <w:r w:rsidRPr="004F04E9">
              <w:rPr>
                <w:rFonts w:ascii="Arial" w:eastAsia="Arial" w:hAnsi="Arial" w:cs="Arial"/>
                <w:b/>
                <w:bCs/>
                <w:szCs w:val="22"/>
                <w:bdr w:val="nil"/>
                <w:lang w:val="es-ES"/>
              </w:rPr>
              <w:t>Cumplir la normativa y evitar riesgos no debe ser un lujo</w:t>
            </w:r>
          </w:p>
          <w:p w14:paraId="5C9AE761" w14:textId="77777777" w:rsidR="00BE7DF0" w:rsidRPr="004F04E9" w:rsidRDefault="00FC57D9" w:rsidP="00BE7DF0">
            <w:r w:rsidRPr="004F04E9">
              <w:rPr>
                <w:rFonts w:ascii="Arial" w:eastAsia="Arial" w:hAnsi="Arial" w:cs="Arial"/>
                <w:szCs w:val="22"/>
                <w:bdr w:val="nil"/>
                <w:lang w:val="es-ES"/>
              </w:rPr>
              <w:t>Gracias a los servicios de asesoramiento Java de SoftwareOne, una empresa de artículos de lujo obtuvo valiosos "insights" para mitigar los riesgos financieros y de seguridad, y definir una nueva estrategia Java.</w:t>
            </w:r>
          </w:p>
          <w:p w14:paraId="5C9AE762" w14:textId="77777777" w:rsidR="001F68BF" w:rsidRPr="004F04E9" w:rsidRDefault="00FC57D9" w:rsidP="00BE7DF0">
            <w:r w:rsidRPr="004F04E9">
              <w:rPr>
                <w:rFonts w:ascii="Arial" w:eastAsia="Arial" w:hAnsi="Arial" w:cs="Arial"/>
                <w:szCs w:val="22"/>
                <w:bdr w:val="nil"/>
                <w:lang w:val="es-ES"/>
              </w:rPr>
              <w:t xml:space="preserve">Seguir leyendo &gt; </w:t>
            </w:r>
            <w:hyperlink r:id="rId41" w:history="1">
              <w:r w:rsidRPr="004F04E9">
                <w:rPr>
                  <w:rFonts w:ascii="Arial" w:eastAsia="Arial" w:hAnsi="Arial" w:cs="Arial"/>
                  <w:color w:val="3E00FF"/>
                  <w:szCs w:val="22"/>
                  <w:u w:val="single"/>
                  <w:bdr w:val="nil"/>
                  <w:lang w:val="es-ES"/>
                </w:rPr>
                <w:t>https://www.softwareone.com/en/case-studies/global/manufacturing/luxury-goods-conglomerate-java-advisory-services</w:t>
              </w:r>
            </w:hyperlink>
          </w:p>
        </w:tc>
      </w:tr>
      <w:tr w:rsidR="008E4DFA" w:rsidRPr="004F04E9" w14:paraId="5C9AE76A" w14:textId="77777777" w:rsidTr="005E7C42">
        <w:trPr>
          <w:trHeight w:val="300"/>
        </w:trPr>
        <w:tc>
          <w:tcPr>
            <w:tcW w:w="3720" w:type="dxa"/>
            <w:tcBorders>
              <w:top w:val="single" w:sz="6" w:space="0" w:color="3E00FF"/>
              <w:left w:val="single" w:sz="6" w:space="0" w:color="3E00FF"/>
              <w:bottom w:val="single" w:sz="6" w:space="0" w:color="3E00FF"/>
              <w:right w:val="nil"/>
            </w:tcBorders>
            <w:shd w:val="clear" w:color="auto" w:fill="FFFFFF"/>
          </w:tcPr>
          <w:p w14:paraId="5C9AE764" w14:textId="77777777" w:rsidR="001F68BF" w:rsidRPr="004F04E9" w:rsidRDefault="00FC57D9" w:rsidP="005E7C42">
            <w:pPr>
              <w:rPr>
                <w:b/>
                <w:bCs/>
              </w:rPr>
            </w:pPr>
            <w:r w:rsidRPr="004F04E9">
              <w:rPr>
                <w:b/>
                <w:bCs/>
              </w:rPr>
              <w:t>Call to Action Banner</w:t>
            </w:r>
          </w:p>
        </w:tc>
        <w:tc>
          <w:tcPr>
            <w:tcW w:w="5895" w:type="dxa"/>
            <w:tcBorders>
              <w:top w:val="single" w:sz="6" w:space="0" w:color="3E00FF"/>
              <w:left w:val="nil"/>
              <w:bottom w:val="single" w:sz="6" w:space="0" w:color="3E00FF"/>
              <w:right w:val="single" w:sz="6" w:space="0" w:color="3E00FF"/>
            </w:tcBorders>
            <w:shd w:val="clear" w:color="auto" w:fill="auto"/>
          </w:tcPr>
          <w:p w14:paraId="5C9AE765" w14:textId="77777777" w:rsidR="00BE7DF0" w:rsidRPr="004F04E9" w:rsidRDefault="00FC57D9" w:rsidP="00BE7DF0">
            <w:pPr>
              <w:rPr>
                <w:lang w:val="de-DE"/>
              </w:rPr>
            </w:pPr>
            <w:hyperlink r:id="rId42" w:history="1">
              <w:r w:rsidRPr="004F04E9">
                <w:rPr>
                  <w:rFonts w:ascii="Arial" w:eastAsia="Arial" w:hAnsi="Arial" w:cs="Arial"/>
                  <w:color w:val="3E00FF"/>
                  <w:szCs w:val="22"/>
                  <w:u w:val="single"/>
                  <w:bdr w:val="nil"/>
                  <w:lang w:val="es-ES"/>
                </w:rPr>
                <w:t>GettyImages-1472031694</w:t>
              </w:r>
            </w:hyperlink>
          </w:p>
          <w:p w14:paraId="5C9AE766" w14:textId="77777777" w:rsidR="00BE7DF0" w:rsidRPr="004F04E9" w:rsidRDefault="00FC57D9" w:rsidP="00BE7DF0">
            <w:pPr>
              <w:rPr>
                <w:b/>
                <w:bCs/>
              </w:rPr>
            </w:pPr>
            <w:r w:rsidRPr="004F04E9">
              <w:rPr>
                <w:noProof/>
                <w:lang w:val="de-DE"/>
              </w:rPr>
              <w:drawing>
                <wp:inline distT="0" distB="0" distL="0" distR="0" wp14:anchorId="5C9AE7DB" wp14:editId="5C9AE7DC">
                  <wp:extent cx="720000" cy="378303"/>
                  <wp:effectExtent l="0" t="0" r="4445" b="3175"/>
                  <wp:docPr id="173158410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423906" name=""/>
                          <pic:cNvPicPr/>
                        </pic:nvPicPr>
                        <pic:blipFill>
                          <a:blip r:embed="rId13"/>
                          <a:stretch>
                            <a:fillRect/>
                          </a:stretch>
                        </pic:blipFill>
                        <pic:spPr>
                          <a:xfrm>
                            <a:off x="0" y="0"/>
                            <a:ext cx="720000" cy="378303"/>
                          </a:xfrm>
                          <a:prstGeom prst="rect">
                            <a:avLst/>
                          </a:prstGeom>
                        </pic:spPr>
                      </pic:pic>
                    </a:graphicData>
                  </a:graphic>
                </wp:inline>
              </w:drawing>
            </w:r>
          </w:p>
          <w:p w14:paraId="5C9AE767" w14:textId="77777777" w:rsidR="00BE7DF0" w:rsidRPr="004F04E9" w:rsidRDefault="00FC57D9" w:rsidP="00BE7DF0">
            <w:pPr>
              <w:rPr>
                <w:b/>
                <w:bCs/>
              </w:rPr>
            </w:pPr>
            <w:r w:rsidRPr="004F04E9">
              <w:rPr>
                <w:rFonts w:ascii="Arial" w:eastAsia="Arial" w:hAnsi="Arial" w:cs="Arial"/>
                <w:b/>
                <w:bCs/>
                <w:szCs w:val="22"/>
                <w:bdr w:val="nil"/>
                <w:lang w:val="es-ES"/>
              </w:rPr>
              <w:t>Ponte en contacto con nosotros</w:t>
            </w:r>
          </w:p>
          <w:p w14:paraId="5C9AE768" w14:textId="77777777" w:rsidR="00BE7DF0" w:rsidRPr="004F04E9" w:rsidRDefault="00FC57D9" w:rsidP="00BE7DF0">
            <w:r w:rsidRPr="004F04E9">
              <w:rPr>
                <w:rFonts w:ascii="Arial" w:eastAsia="Arial" w:hAnsi="Arial" w:cs="Arial"/>
                <w:szCs w:val="22"/>
                <w:bdr w:val="nil"/>
                <w:lang w:val="es-ES"/>
              </w:rPr>
              <w:lastRenderedPageBreak/>
              <w:t>Estamos listos para ayudarte a transformar tu gestión de activos y compras de TI. Llámanos.</w:t>
            </w:r>
          </w:p>
          <w:p w14:paraId="5C9AE769" w14:textId="0C2315FB" w:rsidR="001F68BF" w:rsidRPr="004F04E9" w:rsidRDefault="00FC57D9" w:rsidP="00BE7DF0">
            <w:r w:rsidRPr="004F04E9">
              <w:rPr>
                <w:rFonts w:ascii="Arial" w:eastAsia="Arial" w:hAnsi="Arial" w:cs="Arial"/>
                <w:szCs w:val="22"/>
                <w:bdr w:val="nil"/>
                <w:lang w:val="es-ES"/>
              </w:rPr>
              <w:t xml:space="preserve">Hablemos &gt; </w:t>
            </w:r>
            <w:r>
              <w:rPr>
                <w:rFonts w:ascii="Arial" w:eastAsia="Arial" w:hAnsi="Arial" w:cs="Arial"/>
                <w:szCs w:val="22"/>
                <w:bdr w:val="nil"/>
                <w:lang w:val="es-ES"/>
              </w:rPr>
              <w:t>Abrir f</w:t>
            </w:r>
            <w:r w:rsidRPr="004F04E9">
              <w:rPr>
                <w:rFonts w:ascii="Arial" w:eastAsia="Arial" w:hAnsi="Arial" w:cs="Arial"/>
                <w:szCs w:val="22"/>
                <w:bdr w:val="nil"/>
                <w:lang w:val="es-ES"/>
              </w:rPr>
              <w:t>ormulario de contacto</w:t>
            </w:r>
          </w:p>
        </w:tc>
      </w:tr>
    </w:tbl>
    <w:p w14:paraId="5C9AE76B" w14:textId="77777777" w:rsidR="001F68BF" w:rsidRPr="004F04E9" w:rsidRDefault="001F68BF"/>
    <w:p w14:paraId="5C9AE76C" w14:textId="77777777" w:rsidR="001F68BF" w:rsidRPr="004F04E9" w:rsidRDefault="001F68BF"/>
    <w:tbl>
      <w:tblPr>
        <w:tblW w:w="9615"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720"/>
        <w:gridCol w:w="5895"/>
      </w:tblGrid>
      <w:tr w:rsidR="008E4DFA" w:rsidRPr="004F04E9" w14:paraId="5C9AE76F" w14:textId="77777777" w:rsidTr="001F68BF">
        <w:trPr>
          <w:trHeight w:val="300"/>
        </w:trPr>
        <w:tc>
          <w:tcPr>
            <w:tcW w:w="3720" w:type="dxa"/>
            <w:tcBorders>
              <w:top w:val="single" w:sz="6" w:space="0" w:color="3E00FF"/>
              <w:left w:val="single" w:sz="6" w:space="0" w:color="3E00FF"/>
              <w:bottom w:val="nil"/>
              <w:right w:val="nil"/>
            </w:tcBorders>
            <w:shd w:val="clear" w:color="auto" w:fill="3E00FF"/>
            <w:hideMark/>
          </w:tcPr>
          <w:p w14:paraId="5C9AE76D" w14:textId="77777777" w:rsidR="001F68BF" w:rsidRPr="004F04E9" w:rsidRDefault="00FC57D9" w:rsidP="001F68BF">
            <w:pPr>
              <w:rPr>
                <w:b/>
                <w:bCs/>
                <w:lang w:val="de-DE"/>
              </w:rPr>
            </w:pPr>
            <w:r w:rsidRPr="004F04E9">
              <w:rPr>
                <w:b/>
                <w:bCs/>
              </w:rPr>
              <w:t>Meta Data</w:t>
            </w:r>
            <w:r w:rsidRPr="004F04E9">
              <w:rPr>
                <w:b/>
                <w:bCs/>
                <w:lang w:val="de-DE"/>
              </w:rPr>
              <w:t> </w:t>
            </w:r>
          </w:p>
        </w:tc>
        <w:tc>
          <w:tcPr>
            <w:tcW w:w="5895" w:type="dxa"/>
            <w:tcBorders>
              <w:top w:val="single" w:sz="6" w:space="0" w:color="3E00FF"/>
              <w:left w:val="nil"/>
              <w:bottom w:val="nil"/>
              <w:right w:val="single" w:sz="6" w:space="0" w:color="3E00FF"/>
            </w:tcBorders>
            <w:shd w:val="clear" w:color="auto" w:fill="3E00FF"/>
            <w:hideMark/>
          </w:tcPr>
          <w:p w14:paraId="5C9AE76E" w14:textId="77777777" w:rsidR="001F68BF" w:rsidRPr="004F04E9" w:rsidRDefault="00FC57D9" w:rsidP="001F68BF">
            <w:pPr>
              <w:rPr>
                <w:b/>
                <w:bCs/>
                <w:lang w:val="de-DE"/>
              </w:rPr>
            </w:pPr>
            <w:r w:rsidRPr="004F04E9">
              <w:rPr>
                <w:b/>
                <w:bCs/>
                <w:lang w:val="de-DE"/>
              </w:rPr>
              <w:t> </w:t>
            </w:r>
          </w:p>
        </w:tc>
      </w:tr>
      <w:tr w:rsidR="008E4DFA" w:rsidRPr="004F04E9" w14:paraId="5C9AE773" w14:textId="77777777" w:rsidTr="001F68BF">
        <w:trPr>
          <w:trHeight w:val="300"/>
        </w:trPr>
        <w:tc>
          <w:tcPr>
            <w:tcW w:w="3720" w:type="dxa"/>
            <w:tcBorders>
              <w:top w:val="single" w:sz="6" w:space="0" w:color="3E00FF"/>
              <w:left w:val="single" w:sz="6" w:space="0" w:color="3E00FF"/>
              <w:bottom w:val="single" w:sz="6" w:space="0" w:color="3E00FF"/>
              <w:right w:val="nil"/>
            </w:tcBorders>
            <w:shd w:val="clear" w:color="auto" w:fill="FFFFFF"/>
            <w:hideMark/>
          </w:tcPr>
          <w:p w14:paraId="5C9AE770" w14:textId="77777777" w:rsidR="001F68BF" w:rsidRPr="004F04E9" w:rsidRDefault="00FC57D9" w:rsidP="001F68BF">
            <w:pPr>
              <w:rPr>
                <w:b/>
                <w:bCs/>
              </w:rPr>
            </w:pPr>
            <w:r w:rsidRPr="004F04E9">
              <w:rPr>
                <w:b/>
                <w:bCs/>
              </w:rPr>
              <w:t>Content status </w:t>
            </w:r>
          </w:p>
          <w:p w14:paraId="5C9AE771" w14:textId="77777777" w:rsidR="001F68BF" w:rsidRPr="004F04E9" w:rsidRDefault="00FC57D9" w:rsidP="001F68BF">
            <w:pPr>
              <w:rPr>
                <w:b/>
                <w:bCs/>
              </w:rPr>
            </w:pPr>
            <w:r w:rsidRPr="004F04E9">
              <w:t>Date of last update</w:t>
            </w:r>
            <w:r w:rsidRPr="004F04E9">
              <w:rPr>
                <w:b/>
                <w:bCs/>
              </w:rPr>
              <w:t> </w:t>
            </w:r>
          </w:p>
        </w:tc>
        <w:tc>
          <w:tcPr>
            <w:tcW w:w="5895" w:type="dxa"/>
            <w:tcBorders>
              <w:top w:val="single" w:sz="6" w:space="0" w:color="3E00FF"/>
              <w:left w:val="nil"/>
              <w:bottom w:val="single" w:sz="6" w:space="0" w:color="3E00FF"/>
              <w:right w:val="single" w:sz="6" w:space="0" w:color="3E00FF"/>
            </w:tcBorders>
            <w:shd w:val="clear" w:color="auto" w:fill="auto"/>
            <w:hideMark/>
          </w:tcPr>
          <w:p w14:paraId="5C9AE772" w14:textId="77777777" w:rsidR="001F68BF" w:rsidRPr="004F04E9" w:rsidRDefault="00FC57D9" w:rsidP="001F68BF">
            <w:pPr>
              <w:rPr>
                <w:lang w:val="de-DE"/>
              </w:rPr>
            </w:pPr>
            <w:r w:rsidRPr="004F04E9">
              <w:t>7/10/2024</w:t>
            </w:r>
          </w:p>
        </w:tc>
      </w:tr>
      <w:tr w:rsidR="008E4DFA" w:rsidRPr="004F04E9" w14:paraId="5C9AE777" w14:textId="77777777" w:rsidTr="001F68BF">
        <w:trPr>
          <w:trHeight w:val="300"/>
        </w:trPr>
        <w:tc>
          <w:tcPr>
            <w:tcW w:w="3720" w:type="dxa"/>
            <w:tcBorders>
              <w:top w:val="nil"/>
              <w:left w:val="single" w:sz="6" w:space="0" w:color="3E00FF"/>
              <w:bottom w:val="nil"/>
              <w:right w:val="nil"/>
            </w:tcBorders>
            <w:shd w:val="clear" w:color="auto" w:fill="FFFFFF"/>
            <w:hideMark/>
          </w:tcPr>
          <w:p w14:paraId="5C9AE774" w14:textId="77777777" w:rsidR="001F68BF" w:rsidRPr="004F04E9" w:rsidRDefault="00FC57D9" w:rsidP="001F68BF">
            <w:pPr>
              <w:rPr>
                <w:b/>
                <w:bCs/>
              </w:rPr>
            </w:pPr>
            <w:r w:rsidRPr="004F04E9">
              <w:rPr>
                <w:b/>
                <w:bCs/>
              </w:rPr>
              <w:t>Language </w:t>
            </w:r>
          </w:p>
          <w:p w14:paraId="5C9AE775" w14:textId="77777777" w:rsidR="001F68BF" w:rsidRPr="004F04E9" w:rsidRDefault="00FC57D9" w:rsidP="001F68BF">
            <w:pPr>
              <w:rPr>
                <w:b/>
                <w:bCs/>
              </w:rPr>
            </w:pPr>
            <w:r w:rsidRPr="004F04E9">
              <w:t>Language of the content</w:t>
            </w:r>
            <w:r w:rsidRPr="004F04E9">
              <w:rPr>
                <w:b/>
                <w:bCs/>
              </w:rPr>
              <w:t> </w:t>
            </w:r>
          </w:p>
        </w:tc>
        <w:tc>
          <w:tcPr>
            <w:tcW w:w="5895" w:type="dxa"/>
            <w:tcBorders>
              <w:top w:val="nil"/>
              <w:left w:val="nil"/>
              <w:bottom w:val="nil"/>
              <w:right w:val="single" w:sz="6" w:space="0" w:color="3E00FF"/>
            </w:tcBorders>
            <w:shd w:val="clear" w:color="auto" w:fill="auto"/>
            <w:hideMark/>
          </w:tcPr>
          <w:p w14:paraId="5C9AE776" w14:textId="77777777" w:rsidR="001F68BF" w:rsidRPr="004F04E9" w:rsidRDefault="00FC57D9" w:rsidP="001F68BF">
            <w:pPr>
              <w:rPr>
                <w:lang w:val="de-DE"/>
              </w:rPr>
            </w:pPr>
            <w:r w:rsidRPr="004F04E9">
              <w:rPr>
                <w:rFonts w:ascii="Arial" w:eastAsia="Arial" w:hAnsi="Arial" w:cs="Arial"/>
                <w:szCs w:val="22"/>
                <w:bdr w:val="nil"/>
                <w:lang w:val="es-ES"/>
              </w:rPr>
              <w:t>Español (ES)</w:t>
            </w:r>
          </w:p>
        </w:tc>
      </w:tr>
      <w:tr w:rsidR="008E4DFA" w:rsidRPr="004F04E9" w14:paraId="5C9AE77B" w14:textId="77777777" w:rsidTr="001F68BF">
        <w:trPr>
          <w:trHeight w:val="300"/>
        </w:trPr>
        <w:tc>
          <w:tcPr>
            <w:tcW w:w="3720" w:type="dxa"/>
            <w:tcBorders>
              <w:top w:val="single" w:sz="6" w:space="0" w:color="3E00FF"/>
              <w:left w:val="single" w:sz="6" w:space="0" w:color="3E00FF"/>
              <w:bottom w:val="single" w:sz="6" w:space="0" w:color="3E00FF"/>
              <w:right w:val="nil"/>
            </w:tcBorders>
            <w:shd w:val="clear" w:color="auto" w:fill="FFFFFF"/>
            <w:hideMark/>
          </w:tcPr>
          <w:p w14:paraId="5C9AE778" w14:textId="77777777" w:rsidR="001F68BF" w:rsidRPr="004F04E9" w:rsidRDefault="00FC57D9" w:rsidP="001F68BF">
            <w:pPr>
              <w:rPr>
                <w:b/>
                <w:bCs/>
              </w:rPr>
            </w:pPr>
            <w:r w:rsidRPr="004F04E9">
              <w:rPr>
                <w:b/>
                <w:bCs/>
              </w:rPr>
              <w:t>Page URL </w:t>
            </w:r>
          </w:p>
          <w:p w14:paraId="5C9AE779" w14:textId="77777777" w:rsidR="001F68BF" w:rsidRPr="004F04E9" w:rsidRDefault="00FC57D9" w:rsidP="001F68BF">
            <w:pPr>
              <w:rPr>
                <w:b/>
                <w:bCs/>
              </w:rPr>
            </w:pPr>
            <w:r w:rsidRPr="004F04E9">
              <w:t>"Speaking" URL with keywords, short, all lower case, no special characters, spaces replaced with hyphens</w:t>
            </w:r>
            <w:r w:rsidRPr="004F04E9">
              <w:rPr>
                <w:b/>
                <w:bCs/>
              </w:rPr>
              <w:t> </w:t>
            </w:r>
          </w:p>
        </w:tc>
        <w:tc>
          <w:tcPr>
            <w:tcW w:w="5895" w:type="dxa"/>
            <w:tcBorders>
              <w:top w:val="single" w:sz="6" w:space="0" w:color="3E00FF"/>
              <w:left w:val="nil"/>
              <w:bottom w:val="single" w:sz="6" w:space="0" w:color="3E00FF"/>
              <w:right w:val="single" w:sz="6" w:space="0" w:color="3E00FF"/>
            </w:tcBorders>
            <w:shd w:val="clear" w:color="auto" w:fill="auto"/>
            <w:hideMark/>
          </w:tcPr>
          <w:p w14:paraId="5C9AE77A" w14:textId="77777777" w:rsidR="001F68BF" w:rsidRPr="004F04E9" w:rsidRDefault="00FC57D9" w:rsidP="001F68BF">
            <w:pPr>
              <w:rPr>
                <w:lang w:val="de-DE"/>
              </w:rPr>
            </w:pPr>
            <w:r w:rsidRPr="004F04E9">
              <w:rPr>
                <w:rFonts w:ascii="Arial" w:eastAsia="Arial" w:hAnsi="Arial" w:cs="Arial"/>
                <w:szCs w:val="22"/>
                <w:bdr w:val="nil"/>
                <w:lang w:val="es-ES"/>
              </w:rPr>
              <w:t>/es/gestión-de-carteras-ti</w:t>
            </w:r>
          </w:p>
        </w:tc>
      </w:tr>
      <w:tr w:rsidR="008E4DFA" w:rsidRPr="004F04E9" w14:paraId="5C9AE77F" w14:textId="77777777" w:rsidTr="001F68BF">
        <w:trPr>
          <w:trHeight w:val="300"/>
        </w:trPr>
        <w:tc>
          <w:tcPr>
            <w:tcW w:w="3720" w:type="dxa"/>
            <w:tcBorders>
              <w:top w:val="nil"/>
              <w:left w:val="single" w:sz="6" w:space="0" w:color="3E00FF"/>
              <w:bottom w:val="nil"/>
              <w:right w:val="nil"/>
            </w:tcBorders>
            <w:shd w:val="clear" w:color="auto" w:fill="FFFFFF"/>
            <w:hideMark/>
          </w:tcPr>
          <w:p w14:paraId="5C9AE77C" w14:textId="77777777" w:rsidR="001F68BF" w:rsidRPr="004F04E9" w:rsidRDefault="00FC57D9" w:rsidP="001F68BF">
            <w:pPr>
              <w:rPr>
                <w:b/>
                <w:bCs/>
              </w:rPr>
            </w:pPr>
            <w:r w:rsidRPr="004F04E9">
              <w:rPr>
                <w:b/>
                <w:bCs/>
              </w:rPr>
              <w:t>Teaser title  </w:t>
            </w:r>
          </w:p>
          <w:p w14:paraId="5C9AE77D" w14:textId="77777777" w:rsidR="001F68BF" w:rsidRPr="004F04E9" w:rsidRDefault="00FC57D9" w:rsidP="001F68BF">
            <w:pPr>
              <w:rPr>
                <w:b/>
                <w:bCs/>
              </w:rPr>
            </w:pPr>
            <w:r w:rsidRPr="004F04E9">
              <w:t>Title displayed as website teaser card, up to 78 characters</w:t>
            </w:r>
            <w:r w:rsidRPr="004F04E9">
              <w:rPr>
                <w:b/>
                <w:bCs/>
              </w:rPr>
              <w:t> </w:t>
            </w:r>
          </w:p>
        </w:tc>
        <w:tc>
          <w:tcPr>
            <w:tcW w:w="5895" w:type="dxa"/>
            <w:tcBorders>
              <w:top w:val="nil"/>
              <w:left w:val="nil"/>
              <w:bottom w:val="nil"/>
              <w:right w:val="single" w:sz="6" w:space="0" w:color="3E00FF"/>
            </w:tcBorders>
            <w:shd w:val="clear" w:color="auto" w:fill="auto"/>
            <w:hideMark/>
          </w:tcPr>
          <w:p w14:paraId="5C9AE77E" w14:textId="77777777" w:rsidR="001F68BF" w:rsidRPr="004F04E9" w:rsidRDefault="00FC57D9" w:rsidP="001F68BF">
            <w:r w:rsidRPr="004F04E9">
              <w:rPr>
                <w:rFonts w:ascii="Arial" w:eastAsia="Arial" w:hAnsi="Arial" w:cs="Arial"/>
                <w:szCs w:val="22"/>
                <w:bdr w:val="nil"/>
                <w:lang w:val="es-ES"/>
              </w:rPr>
              <w:t>Consigue una mejor gestión de la cartera de TI con SoftwareOne</w:t>
            </w:r>
          </w:p>
        </w:tc>
      </w:tr>
      <w:tr w:rsidR="008E4DFA" w:rsidRPr="004F04E9" w14:paraId="5C9AE783" w14:textId="77777777" w:rsidTr="001F68BF">
        <w:trPr>
          <w:trHeight w:val="300"/>
        </w:trPr>
        <w:tc>
          <w:tcPr>
            <w:tcW w:w="3720" w:type="dxa"/>
            <w:tcBorders>
              <w:top w:val="single" w:sz="6" w:space="0" w:color="3E00FF"/>
              <w:left w:val="single" w:sz="6" w:space="0" w:color="3E00FF"/>
              <w:bottom w:val="single" w:sz="6" w:space="0" w:color="3E00FF"/>
              <w:right w:val="nil"/>
            </w:tcBorders>
            <w:shd w:val="clear" w:color="auto" w:fill="FFFFFF"/>
            <w:hideMark/>
          </w:tcPr>
          <w:p w14:paraId="5C9AE780" w14:textId="77777777" w:rsidR="001F68BF" w:rsidRPr="004F04E9" w:rsidRDefault="00FC57D9" w:rsidP="001F68BF">
            <w:pPr>
              <w:rPr>
                <w:b/>
                <w:bCs/>
              </w:rPr>
            </w:pPr>
            <w:r w:rsidRPr="004F04E9">
              <w:rPr>
                <w:b/>
                <w:bCs/>
              </w:rPr>
              <w:t>Teaser description </w:t>
            </w:r>
          </w:p>
          <w:p w14:paraId="5C9AE781" w14:textId="77777777" w:rsidR="001F68BF" w:rsidRPr="004F04E9" w:rsidRDefault="00FC57D9" w:rsidP="001F68BF">
            <w:pPr>
              <w:rPr>
                <w:b/>
                <w:bCs/>
              </w:rPr>
            </w:pPr>
            <w:r w:rsidRPr="004F04E9">
              <w:t>Text displayed as website teaser card, up to 156 characters</w:t>
            </w:r>
            <w:r w:rsidRPr="004F04E9">
              <w:rPr>
                <w:b/>
                <w:bCs/>
              </w:rPr>
              <w:t> </w:t>
            </w:r>
          </w:p>
        </w:tc>
        <w:tc>
          <w:tcPr>
            <w:tcW w:w="5895" w:type="dxa"/>
            <w:tcBorders>
              <w:top w:val="single" w:sz="6" w:space="0" w:color="3E00FF"/>
              <w:left w:val="nil"/>
              <w:bottom w:val="single" w:sz="6" w:space="0" w:color="3E00FF"/>
              <w:right w:val="single" w:sz="6" w:space="0" w:color="3E00FF"/>
            </w:tcBorders>
            <w:shd w:val="clear" w:color="auto" w:fill="auto"/>
            <w:hideMark/>
          </w:tcPr>
          <w:p w14:paraId="5C9AE782" w14:textId="77777777" w:rsidR="001F68BF" w:rsidRPr="004F04E9" w:rsidRDefault="00FC57D9" w:rsidP="001F68BF">
            <w:r w:rsidRPr="004F04E9">
              <w:rPr>
                <w:rFonts w:ascii="Arial" w:eastAsia="Arial" w:hAnsi="Arial" w:cs="Arial"/>
                <w:szCs w:val="22"/>
                <w:bdr w:val="nil"/>
                <w:lang w:val="es-ES"/>
              </w:rPr>
              <w:t>Consigue la visibilidad que necesitas para optimizar tu parque de software y en la nube, reforzar tus operaciones de TI y conseguir y negociar contratos comercialmente favorables.</w:t>
            </w:r>
          </w:p>
        </w:tc>
      </w:tr>
      <w:tr w:rsidR="008E4DFA" w:rsidRPr="004F04E9" w14:paraId="5C9AE788" w14:textId="77777777" w:rsidTr="001F68BF">
        <w:trPr>
          <w:trHeight w:val="300"/>
        </w:trPr>
        <w:tc>
          <w:tcPr>
            <w:tcW w:w="3720" w:type="dxa"/>
            <w:tcBorders>
              <w:top w:val="nil"/>
              <w:left w:val="single" w:sz="6" w:space="0" w:color="3E00FF"/>
              <w:bottom w:val="nil"/>
              <w:right w:val="nil"/>
            </w:tcBorders>
            <w:shd w:val="clear" w:color="auto" w:fill="FFFFFF"/>
            <w:hideMark/>
          </w:tcPr>
          <w:p w14:paraId="5C9AE784" w14:textId="77777777" w:rsidR="001F68BF" w:rsidRPr="004F04E9" w:rsidRDefault="00FC57D9" w:rsidP="001F68BF">
            <w:pPr>
              <w:rPr>
                <w:b/>
                <w:bCs/>
              </w:rPr>
            </w:pPr>
            <w:r w:rsidRPr="004F04E9">
              <w:rPr>
                <w:b/>
                <w:bCs/>
              </w:rPr>
              <w:t>Teaser image </w:t>
            </w:r>
          </w:p>
          <w:p w14:paraId="5C9AE785" w14:textId="77777777" w:rsidR="001F68BF" w:rsidRPr="004F04E9" w:rsidRDefault="00FC57D9" w:rsidP="001F68BF">
            <w:pPr>
              <w:rPr>
                <w:b/>
                <w:bCs/>
              </w:rPr>
            </w:pPr>
            <w:r w:rsidRPr="004F04E9">
              <w:t>Image ID or link to file </w:t>
            </w:r>
            <w:r w:rsidRPr="004F04E9">
              <w:rPr>
                <w:b/>
                <w:bCs/>
              </w:rPr>
              <w:t> </w:t>
            </w:r>
          </w:p>
        </w:tc>
        <w:tc>
          <w:tcPr>
            <w:tcW w:w="5895" w:type="dxa"/>
            <w:tcBorders>
              <w:top w:val="nil"/>
              <w:left w:val="nil"/>
              <w:bottom w:val="nil"/>
              <w:right w:val="single" w:sz="6" w:space="0" w:color="3E00FF"/>
            </w:tcBorders>
            <w:shd w:val="clear" w:color="auto" w:fill="auto"/>
            <w:hideMark/>
          </w:tcPr>
          <w:p w14:paraId="5C9AE786" w14:textId="77777777" w:rsidR="00FB0DE4" w:rsidRPr="004F04E9" w:rsidRDefault="00FC57D9" w:rsidP="00FB0DE4">
            <w:pPr>
              <w:rPr>
                <w:lang w:val="de-DE"/>
              </w:rPr>
            </w:pPr>
            <w:hyperlink r:id="rId43" w:history="1">
              <w:r w:rsidRPr="004F04E9">
                <w:rPr>
                  <w:rFonts w:ascii="Arial" w:eastAsia="Arial" w:hAnsi="Arial" w:cs="Arial"/>
                  <w:color w:val="3E00FF"/>
                  <w:szCs w:val="22"/>
                  <w:u w:val="single"/>
                  <w:bdr w:val="nil"/>
                  <w:lang w:val="es-ES"/>
                </w:rPr>
                <w:t>GettyImages-1472031694</w:t>
              </w:r>
            </w:hyperlink>
          </w:p>
          <w:p w14:paraId="5C9AE787" w14:textId="77777777" w:rsidR="001F68BF" w:rsidRPr="004F04E9" w:rsidRDefault="00FC57D9" w:rsidP="00FB0DE4">
            <w:pPr>
              <w:rPr>
                <w:lang w:val="de-DE"/>
              </w:rPr>
            </w:pPr>
            <w:r w:rsidRPr="004F04E9">
              <w:rPr>
                <w:noProof/>
                <w:lang w:val="de-DE"/>
              </w:rPr>
              <w:drawing>
                <wp:inline distT="0" distB="0" distL="0" distR="0" wp14:anchorId="5C9AE7DD" wp14:editId="5C9AE7DE">
                  <wp:extent cx="720000" cy="378303"/>
                  <wp:effectExtent l="0" t="0" r="4445" b="3175"/>
                  <wp:docPr id="178679162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5185476" name=""/>
                          <pic:cNvPicPr/>
                        </pic:nvPicPr>
                        <pic:blipFill>
                          <a:blip r:embed="rId13"/>
                          <a:stretch>
                            <a:fillRect/>
                          </a:stretch>
                        </pic:blipFill>
                        <pic:spPr>
                          <a:xfrm>
                            <a:off x="0" y="0"/>
                            <a:ext cx="720000" cy="378303"/>
                          </a:xfrm>
                          <a:prstGeom prst="rect">
                            <a:avLst/>
                          </a:prstGeom>
                        </pic:spPr>
                      </pic:pic>
                    </a:graphicData>
                  </a:graphic>
                </wp:inline>
              </w:drawing>
            </w:r>
          </w:p>
        </w:tc>
      </w:tr>
      <w:tr w:rsidR="008E4DFA" w:rsidRPr="004F04E9" w14:paraId="5C9AE78C" w14:textId="77777777" w:rsidTr="001F68BF">
        <w:trPr>
          <w:trHeight w:val="300"/>
        </w:trPr>
        <w:tc>
          <w:tcPr>
            <w:tcW w:w="3720" w:type="dxa"/>
            <w:tcBorders>
              <w:top w:val="single" w:sz="6" w:space="0" w:color="3E00FF"/>
              <w:left w:val="single" w:sz="6" w:space="0" w:color="3E00FF"/>
              <w:bottom w:val="single" w:sz="6" w:space="0" w:color="3E00FF"/>
              <w:right w:val="nil"/>
            </w:tcBorders>
            <w:shd w:val="clear" w:color="auto" w:fill="FFFFFF"/>
            <w:hideMark/>
          </w:tcPr>
          <w:p w14:paraId="5C9AE789" w14:textId="77777777" w:rsidR="001F68BF" w:rsidRPr="004F04E9" w:rsidRDefault="00FC57D9" w:rsidP="001F68BF">
            <w:pPr>
              <w:rPr>
                <w:b/>
                <w:bCs/>
              </w:rPr>
            </w:pPr>
            <w:r w:rsidRPr="004F04E9">
              <w:rPr>
                <w:b/>
                <w:bCs/>
              </w:rPr>
              <w:t>Headline  </w:t>
            </w:r>
          </w:p>
          <w:p w14:paraId="5C9AE78A" w14:textId="77777777" w:rsidR="001F68BF" w:rsidRPr="004F04E9" w:rsidRDefault="00FC57D9" w:rsidP="001F68BF">
            <w:pPr>
              <w:rPr>
                <w:b/>
                <w:bCs/>
              </w:rPr>
            </w:pPr>
            <w:r w:rsidRPr="004F04E9">
              <w:t>h1 headline (hidden), up to 60 characters</w:t>
            </w:r>
            <w:r w:rsidRPr="004F04E9">
              <w:rPr>
                <w:b/>
                <w:bCs/>
              </w:rPr>
              <w:t> </w:t>
            </w:r>
          </w:p>
        </w:tc>
        <w:tc>
          <w:tcPr>
            <w:tcW w:w="5895" w:type="dxa"/>
            <w:tcBorders>
              <w:top w:val="single" w:sz="6" w:space="0" w:color="3E00FF"/>
              <w:left w:val="nil"/>
              <w:bottom w:val="single" w:sz="6" w:space="0" w:color="3E00FF"/>
              <w:right w:val="single" w:sz="6" w:space="0" w:color="3E00FF"/>
            </w:tcBorders>
            <w:shd w:val="clear" w:color="auto" w:fill="auto"/>
            <w:hideMark/>
          </w:tcPr>
          <w:p w14:paraId="5C9AE78B" w14:textId="77777777" w:rsidR="001F68BF" w:rsidRPr="004F04E9" w:rsidRDefault="00FC57D9" w:rsidP="001F68BF">
            <w:r w:rsidRPr="004F04E9">
              <w:rPr>
                <w:rFonts w:ascii="Arial" w:eastAsia="Arial" w:hAnsi="Arial" w:cs="Arial"/>
                <w:szCs w:val="22"/>
                <w:bdr w:val="nil"/>
                <w:lang w:val="es-ES"/>
              </w:rPr>
              <w:t>Consigue una mejor gestión de la cartera de TI con SoftwareOne</w:t>
            </w:r>
          </w:p>
        </w:tc>
      </w:tr>
      <w:tr w:rsidR="008E4DFA" w:rsidRPr="004F04E9" w14:paraId="5C9AE790" w14:textId="77777777" w:rsidTr="001F68BF">
        <w:trPr>
          <w:trHeight w:val="300"/>
        </w:trPr>
        <w:tc>
          <w:tcPr>
            <w:tcW w:w="3720" w:type="dxa"/>
            <w:tcBorders>
              <w:top w:val="nil"/>
              <w:left w:val="single" w:sz="6" w:space="0" w:color="3E00FF"/>
              <w:bottom w:val="nil"/>
              <w:right w:val="nil"/>
            </w:tcBorders>
            <w:shd w:val="clear" w:color="auto" w:fill="FFFFFF"/>
            <w:hideMark/>
          </w:tcPr>
          <w:p w14:paraId="5C9AE78D" w14:textId="77777777" w:rsidR="001F68BF" w:rsidRPr="004F04E9" w:rsidRDefault="00FC57D9" w:rsidP="001F68BF">
            <w:pPr>
              <w:rPr>
                <w:b/>
                <w:bCs/>
              </w:rPr>
            </w:pPr>
            <w:r w:rsidRPr="004F04E9">
              <w:rPr>
                <w:b/>
                <w:bCs/>
              </w:rPr>
              <w:t>Navigation title  </w:t>
            </w:r>
          </w:p>
          <w:p w14:paraId="5C9AE78E" w14:textId="77777777" w:rsidR="001F68BF" w:rsidRPr="004F04E9" w:rsidRDefault="00FC57D9" w:rsidP="001F68BF">
            <w:pPr>
              <w:rPr>
                <w:b/>
                <w:bCs/>
              </w:rPr>
            </w:pPr>
            <w:r w:rsidRPr="004F04E9">
              <w:t>Shortened headline, used for breadcrumb and other navigation elements</w:t>
            </w:r>
            <w:r w:rsidRPr="004F04E9">
              <w:rPr>
                <w:b/>
                <w:bCs/>
              </w:rPr>
              <w:t> </w:t>
            </w:r>
          </w:p>
        </w:tc>
        <w:tc>
          <w:tcPr>
            <w:tcW w:w="5895" w:type="dxa"/>
            <w:tcBorders>
              <w:top w:val="nil"/>
              <w:left w:val="nil"/>
              <w:bottom w:val="nil"/>
              <w:right w:val="single" w:sz="6" w:space="0" w:color="3E00FF"/>
            </w:tcBorders>
            <w:shd w:val="clear" w:color="auto" w:fill="auto"/>
            <w:hideMark/>
          </w:tcPr>
          <w:p w14:paraId="5C9AE78F" w14:textId="77777777" w:rsidR="001F68BF" w:rsidRPr="004F04E9" w:rsidRDefault="00FC57D9" w:rsidP="001F68BF">
            <w:pPr>
              <w:rPr>
                <w:lang w:val="de-DE"/>
              </w:rPr>
            </w:pPr>
            <w:r w:rsidRPr="004F04E9">
              <w:rPr>
                <w:rFonts w:ascii="Arial" w:eastAsia="Arial" w:hAnsi="Arial" w:cs="Arial"/>
                <w:szCs w:val="22"/>
                <w:bdr w:val="nil"/>
                <w:lang w:val="es-ES"/>
              </w:rPr>
              <w:t>Gestión de la cartera de TI</w:t>
            </w:r>
          </w:p>
        </w:tc>
      </w:tr>
      <w:tr w:rsidR="008E4DFA" w:rsidRPr="004F04E9" w14:paraId="5C9AE794" w14:textId="77777777" w:rsidTr="001F68BF">
        <w:trPr>
          <w:trHeight w:val="300"/>
        </w:trPr>
        <w:tc>
          <w:tcPr>
            <w:tcW w:w="3720" w:type="dxa"/>
            <w:tcBorders>
              <w:top w:val="single" w:sz="6" w:space="0" w:color="3E00FF"/>
              <w:left w:val="single" w:sz="6" w:space="0" w:color="3E00FF"/>
              <w:bottom w:val="single" w:sz="6" w:space="0" w:color="3E00FF"/>
              <w:right w:val="nil"/>
            </w:tcBorders>
            <w:shd w:val="clear" w:color="auto" w:fill="FFFFFF"/>
            <w:hideMark/>
          </w:tcPr>
          <w:p w14:paraId="5C9AE791" w14:textId="77777777" w:rsidR="001F68BF" w:rsidRPr="004F04E9" w:rsidRDefault="00FC57D9" w:rsidP="001F68BF">
            <w:pPr>
              <w:rPr>
                <w:b/>
                <w:bCs/>
                <w:lang w:val="de-DE"/>
              </w:rPr>
            </w:pPr>
            <w:r w:rsidRPr="004F04E9">
              <w:rPr>
                <w:b/>
                <w:bCs/>
              </w:rPr>
              <w:lastRenderedPageBreak/>
              <w:t>Keywords</w:t>
            </w:r>
            <w:r w:rsidRPr="004F04E9">
              <w:rPr>
                <w:b/>
                <w:bCs/>
                <w:lang w:val="de-DE"/>
              </w:rPr>
              <w:t> </w:t>
            </w:r>
          </w:p>
          <w:p w14:paraId="5C9AE792" w14:textId="77777777" w:rsidR="001F68BF" w:rsidRPr="004F04E9" w:rsidRDefault="00FC57D9" w:rsidP="001F68BF">
            <w:pPr>
              <w:rPr>
                <w:b/>
                <w:bCs/>
                <w:lang w:val="de-DE"/>
              </w:rPr>
            </w:pPr>
            <w:r w:rsidRPr="004F04E9">
              <w:t>Separated by space</w:t>
            </w:r>
            <w:r w:rsidRPr="004F04E9">
              <w:rPr>
                <w:b/>
                <w:bCs/>
                <w:lang w:val="de-DE"/>
              </w:rPr>
              <w:t> </w:t>
            </w:r>
          </w:p>
        </w:tc>
        <w:tc>
          <w:tcPr>
            <w:tcW w:w="5895" w:type="dxa"/>
            <w:tcBorders>
              <w:top w:val="single" w:sz="6" w:space="0" w:color="3E00FF"/>
              <w:left w:val="nil"/>
              <w:bottom w:val="single" w:sz="6" w:space="0" w:color="3E00FF"/>
              <w:right w:val="single" w:sz="6" w:space="0" w:color="3E00FF"/>
            </w:tcBorders>
            <w:shd w:val="clear" w:color="auto" w:fill="auto"/>
            <w:hideMark/>
          </w:tcPr>
          <w:p w14:paraId="5C9AE793" w14:textId="77777777" w:rsidR="001F68BF" w:rsidRPr="004F04E9" w:rsidRDefault="00FC57D9" w:rsidP="001F68BF">
            <w:pPr>
              <w:rPr>
                <w:lang w:val="de-DE"/>
              </w:rPr>
            </w:pPr>
            <w:r w:rsidRPr="004F04E9">
              <w:rPr>
                <w:rFonts w:ascii="Arial" w:eastAsia="Arial" w:hAnsi="Arial" w:cs="Arial"/>
                <w:szCs w:val="22"/>
                <w:bdr w:val="nil"/>
                <w:lang w:val="es-ES"/>
              </w:rPr>
              <w:t>Añadir aquí </w:t>
            </w:r>
          </w:p>
        </w:tc>
      </w:tr>
      <w:tr w:rsidR="008E4DFA" w:rsidRPr="004F04E9" w14:paraId="5C9AE798" w14:textId="77777777" w:rsidTr="001F68BF">
        <w:trPr>
          <w:trHeight w:val="300"/>
        </w:trPr>
        <w:tc>
          <w:tcPr>
            <w:tcW w:w="3720" w:type="dxa"/>
            <w:tcBorders>
              <w:top w:val="nil"/>
              <w:left w:val="single" w:sz="6" w:space="0" w:color="3E00FF"/>
              <w:bottom w:val="nil"/>
              <w:right w:val="nil"/>
            </w:tcBorders>
            <w:shd w:val="clear" w:color="auto" w:fill="FFFFFF"/>
            <w:hideMark/>
          </w:tcPr>
          <w:p w14:paraId="5C9AE795" w14:textId="77777777" w:rsidR="001F68BF" w:rsidRPr="004F04E9" w:rsidRDefault="00FC57D9" w:rsidP="001F68BF">
            <w:pPr>
              <w:rPr>
                <w:b/>
                <w:bCs/>
              </w:rPr>
            </w:pPr>
            <w:r w:rsidRPr="004F04E9">
              <w:rPr>
                <w:b/>
                <w:bCs/>
              </w:rPr>
              <w:t>Meta title  </w:t>
            </w:r>
          </w:p>
          <w:p w14:paraId="5C9AE796" w14:textId="77777777" w:rsidR="001F68BF" w:rsidRPr="004F04E9" w:rsidRDefault="00FC57D9" w:rsidP="001F68BF">
            <w:pPr>
              <w:rPr>
                <w:b/>
                <w:bCs/>
              </w:rPr>
            </w:pPr>
            <w:r w:rsidRPr="004F04E9">
              <w:t>Title displayed in Google search results and on browser tab, up to 60 characters, must not be the same as headline</w:t>
            </w:r>
            <w:r w:rsidRPr="004F04E9">
              <w:rPr>
                <w:b/>
                <w:bCs/>
              </w:rPr>
              <w:t> </w:t>
            </w:r>
          </w:p>
        </w:tc>
        <w:tc>
          <w:tcPr>
            <w:tcW w:w="5895" w:type="dxa"/>
            <w:tcBorders>
              <w:top w:val="nil"/>
              <w:left w:val="nil"/>
              <w:bottom w:val="nil"/>
              <w:right w:val="single" w:sz="6" w:space="0" w:color="3E00FF"/>
            </w:tcBorders>
            <w:shd w:val="clear" w:color="auto" w:fill="auto"/>
            <w:hideMark/>
          </w:tcPr>
          <w:p w14:paraId="5C9AE797" w14:textId="77777777" w:rsidR="001F68BF" w:rsidRPr="004F04E9" w:rsidRDefault="00FC57D9" w:rsidP="001F68BF">
            <w:r w:rsidRPr="004F04E9">
              <w:rPr>
                <w:rFonts w:ascii="Arial" w:eastAsia="Arial" w:hAnsi="Arial" w:cs="Arial"/>
                <w:szCs w:val="22"/>
                <w:bdr w:val="nil"/>
                <w:lang w:val="es-ES"/>
              </w:rPr>
              <w:t>Inteligencia de activos para empresas modernas | SoftwareOne </w:t>
            </w:r>
          </w:p>
        </w:tc>
      </w:tr>
      <w:tr w:rsidR="008E4DFA" w:rsidRPr="004F04E9" w14:paraId="5C9AE79C" w14:textId="77777777" w:rsidTr="001F68BF">
        <w:trPr>
          <w:trHeight w:val="300"/>
        </w:trPr>
        <w:tc>
          <w:tcPr>
            <w:tcW w:w="3720" w:type="dxa"/>
            <w:tcBorders>
              <w:top w:val="single" w:sz="6" w:space="0" w:color="3E00FF"/>
              <w:left w:val="single" w:sz="6" w:space="0" w:color="3E00FF"/>
              <w:bottom w:val="single" w:sz="6" w:space="0" w:color="3E00FF"/>
              <w:right w:val="nil"/>
            </w:tcBorders>
            <w:shd w:val="clear" w:color="auto" w:fill="FFFFFF"/>
            <w:hideMark/>
          </w:tcPr>
          <w:p w14:paraId="5C9AE799" w14:textId="77777777" w:rsidR="001F68BF" w:rsidRPr="004F04E9" w:rsidRDefault="00FC57D9" w:rsidP="001F68BF">
            <w:pPr>
              <w:rPr>
                <w:b/>
                <w:bCs/>
              </w:rPr>
            </w:pPr>
            <w:r w:rsidRPr="004F04E9">
              <w:rPr>
                <w:b/>
                <w:bCs/>
              </w:rPr>
              <w:t>Meta description  </w:t>
            </w:r>
          </w:p>
          <w:p w14:paraId="5C9AE79A" w14:textId="77777777" w:rsidR="001F68BF" w:rsidRPr="004F04E9" w:rsidRDefault="00FC57D9" w:rsidP="001F68BF">
            <w:pPr>
              <w:rPr>
                <w:b/>
                <w:bCs/>
              </w:rPr>
            </w:pPr>
            <w:r w:rsidRPr="004F04E9">
              <w:t>Text displayed in Google search results, up to 160 characters</w:t>
            </w:r>
            <w:r w:rsidRPr="004F04E9">
              <w:rPr>
                <w:b/>
                <w:bCs/>
              </w:rPr>
              <w:t> </w:t>
            </w:r>
          </w:p>
        </w:tc>
        <w:tc>
          <w:tcPr>
            <w:tcW w:w="5895" w:type="dxa"/>
            <w:tcBorders>
              <w:top w:val="single" w:sz="6" w:space="0" w:color="3E00FF"/>
              <w:left w:val="nil"/>
              <w:bottom w:val="single" w:sz="6" w:space="0" w:color="3E00FF"/>
              <w:right w:val="single" w:sz="6" w:space="0" w:color="3E00FF"/>
            </w:tcBorders>
            <w:shd w:val="clear" w:color="auto" w:fill="auto"/>
            <w:hideMark/>
          </w:tcPr>
          <w:p w14:paraId="5C9AE79B" w14:textId="77777777" w:rsidR="001F68BF" w:rsidRPr="004F04E9" w:rsidRDefault="00FC57D9" w:rsidP="001F68BF">
            <w:r w:rsidRPr="004F04E9">
              <w:rPr>
                <w:rFonts w:ascii="Arial" w:eastAsia="Arial" w:hAnsi="Arial" w:cs="Arial"/>
                <w:szCs w:val="22"/>
                <w:bdr w:val="nil"/>
                <w:lang w:val="es-ES"/>
              </w:rPr>
              <w:t>Consigue la visibilidad que necesitas para optimizar tu parque de software y en la nube, reforzar tus operaciones de TI y conseguir y negociar contratos comercialmente favorables.</w:t>
            </w:r>
          </w:p>
        </w:tc>
      </w:tr>
      <w:tr w:rsidR="008E4DFA" w:rsidRPr="004F04E9" w14:paraId="5C9AE7A0" w14:textId="77777777" w:rsidTr="001F68BF">
        <w:trPr>
          <w:trHeight w:val="300"/>
        </w:trPr>
        <w:tc>
          <w:tcPr>
            <w:tcW w:w="3720" w:type="dxa"/>
            <w:tcBorders>
              <w:top w:val="nil"/>
              <w:left w:val="single" w:sz="6" w:space="0" w:color="3E00FF"/>
              <w:bottom w:val="nil"/>
              <w:right w:val="nil"/>
            </w:tcBorders>
            <w:shd w:val="clear" w:color="auto" w:fill="FFFFFF"/>
            <w:hideMark/>
          </w:tcPr>
          <w:p w14:paraId="5C9AE79D" w14:textId="77777777" w:rsidR="001F68BF" w:rsidRPr="004F04E9" w:rsidRDefault="00FC57D9" w:rsidP="001F68BF">
            <w:pPr>
              <w:rPr>
                <w:b/>
                <w:bCs/>
              </w:rPr>
            </w:pPr>
            <w:r w:rsidRPr="004F04E9">
              <w:rPr>
                <w:b/>
                <w:bCs/>
              </w:rPr>
              <w:t>Open Graph title  </w:t>
            </w:r>
          </w:p>
          <w:p w14:paraId="5C9AE79E" w14:textId="77777777" w:rsidR="001F68BF" w:rsidRPr="004F04E9" w:rsidRDefault="00FC57D9" w:rsidP="001F68BF">
            <w:pPr>
              <w:rPr>
                <w:b/>
                <w:bCs/>
              </w:rPr>
            </w:pPr>
            <w:r w:rsidRPr="004F04E9">
              <w:t>Title displayed when shared on social media, up to 90 characters</w:t>
            </w:r>
            <w:r w:rsidRPr="004F04E9">
              <w:rPr>
                <w:b/>
                <w:bCs/>
              </w:rPr>
              <w:t> </w:t>
            </w:r>
          </w:p>
        </w:tc>
        <w:tc>
          <w:tcPr>
            <w:tcW w:w="5895" w:type="dxa"/>
            <w:tcBorders>
              <w:top w:val="nil"/>
              <w:left w:val="nil"/>
              <w:bottom w:val="nil"/>
              <w:right w:val="single" w:sz="6" w:space="0" w:color="3E00FF"/>
            </w:tcBorders>
            <w:shd w:val="clear" w:color="auto" w:fill="auto"/>
            <w:hideMark/>
          </w:tcPr>
          <w:p w14:paraId="5C9AE79F" w14:textId="77777777" w:rsidR="001F68BF" w:rsidRPr="004F04E9" w:rsidRDefault="00FC57D9" w:rsidP="001F68BF">
            <w:r w:rsidRPr="004F04E9">
              <w:rPr>
                <w:rFonts w:ascii="Arial" w:eastAsia="Arial" w:hAnsi="Arial" w:cs="Arial"/>
                <w:szCs w:val="22"/>
                <w:bdr w:val="nil"/>
                <w:lang w:val="es-ES"/>
              </w:rPr>
              <w:t>Inteligencia de activos para empresas modernas</w:t>
            </w:r>
          </w:p>
        </w:tc>
      </w:tr>
      <w:tr w:rsidR="008E4DFA" w:rsidRPr="004F04E9" w14:paraId="5C9AE7A4" w14:textId="77777777" w:rsidTr="001F68BF">
        <w:trPr>
          <w:trHeight w:val="300"/>
        </w:trPr>
        <w:tc>
          <w:tcPr>
            <w:tcW w:w="3720" w:type="dxa"/>
            <w:tcBorders>
              <w:top w:val="single" w:sz="6" w:space="0" w:color="3E00FF"/>
              <w:left w:val="single" w:sz="6" w:space="0" w:color="3E00FF"/>
              <w:bottom w:val="single" w:sz="6" w:space="0" w:color="3E00FF"/>
              <w:right w:val="nil"/>
            </w:tcBorders>
            <w:shd w:val="clear" w:color="auto" w:fill="FFFFFF"/>
            <w:hideMark/>
          </w:tcPr>
          <w:p w14:paraId="5C9AE7A1" w14:textId="77777777" w:rsidR="001F68BF" w:rsidRPr="004F04E9" w:rsidRDefault="00FC57D9" w:rsidP="001F68BF">
            <w:pPr>
              <w:rPr>
                <w:b/>
                <w:bCs/>
              </w:rPr>
            </w:pPr>
            <w:r w:rsidRPr="004F04E9">
              <w:rPr>
                <w:b/>
                <w:bCs/>
              </w:rPr>
              <w:t>Open Graph description  </w:t>
            </w:r>
          </w:p>
          <w:p w14:paraId="5C9AE7A2" w14:textId="77777777" w:rsidR="001F68BF" w:rsidRPr="004F04E9" w:rsidRDefault="00FC57D9" w:rsidP="001F68BF">
            <w:pPr>
              <w:rPr>
                <w:b/>
                <w:bCs/>
              </w:rPr>
            </w:pPr>
            <w:r w:rsidRPr="004F04E9">
              <w:t>Text displayed when shared on social media, up to 200 characters</w:t>
            </w:r>
            <w:r w:rsidRPr="004F04E9">
              <w:rPr>
                <w:b/>
                <w:bCs/>
              </w:rPr>
              <w:t> </w:t>
            </w:r>
          </w:p>
        </w:tc>
        <w:tc>
          <w:tcPr>
            <w:tcW w:w="5895" w:type="dxa"/>
            <w:tcBorders>
              <w:top w:val="single" w:sz="6" w:space="0" w:color="3E00FF"/>
              <w:left w:val="nil"/>
              <w:bottom w:val="single" w:sz="6" w:space="0" w:color="3E00FF"/>
              <w:right w:val="single" w:sz="6" w:space="0" w:color="3E00FF"/>
            </w:tcBorders>
            <w:shd w:val="clear" w:color="auto" w:fill="auto"/>
            <w:hideMark/>
          </w:tcPr>
          <w:p w14:paraId="5C9AE7A3" w14:textId="77777777" w:rsidR="001F68BF" w:rsidRPr="004F04E9" w:rsidRDefault="00FC57D9" w:rsidP="001F68BF">
            <w:r w:rsidRPr="004F04E9">
              <w:rPr>
                <w:rFonts w:ascii="Arial" w:eastAsia="Arial" w:hAnsi="Arial" w:cs="Arial"/>
                <w:szCs w:val="22"/>
                <w:bdr w:val="nil"/>
                <w:lang w:val="es-ES"/>
              </w:rPr>
              <w:t>SoftwareOne te ofrece la visibilidad que necesitas para optimizar tu parque de software y en la nube, reforzar tus operaciones de TI y conseguir y negociar contratos comercialmente favorables.</w:t>
            </w:r>
          </w:p>
        </w:tc>
      </w:tr>
      <w:tr w:rsidR="008E4DFA" w:rsidRPr="004F04E9" w14:paraId="5C9AE7AA" w14:textId="77777777" w:rsidTr="001F68BF">
        <w:trPr>
          <w:trHeight w:val="300"/>
        </w:trPr>
        <w:tc>
          <w:tcPr>
            <w:tcW w:w="3720" w:type="dxa"/>
            <w:tcBorders>
              <w:top w:val="nil"/>
              <w:left w:val="single" w:sz="6" w:space="0" w:color="3E00FF"/>
              <w:bottom w:val="nil"/>
              <w:right w:val="nil"/>
            </w:tcBorders>
            <w:shd w:val="clear" w:color="auto" w:fill="FFFFFF"/>
            <w:hideMark/>
          </w:tcPr>
          <w:p w14:paraId="5C9AE7A5" w14:textId="77777777" w:rsidR="001F68BF" w:rsidRPr="004F04E9" w:rsidRDefault="00FC57D9" w:rsidP="001F68BF">
            <w:pPr>
              <w:rPr>
                <w:b/>
                <w:bCs/>
              </w:rPr>
            </w:pPr>
            <w:r w:rsidRPr="004F04E9">
              <w:rPr>
                <w:b/>
                <w:bCs/>
              </w:rPr>
              <w:t>Text for Open Graph image  </w:t>
            </w:r>
          </w:p>
          <w:p w14:paraId="5C9AE7A6" w14:textId="77777777" w:rsidR="001F68BF" w:rsidRPr="004F04E9" w:rsidRDefault="00FC57D9" w:rsidP="001F68BF">
            <w:pPr>
              <w:rPr>
                <w:b/>
                <w:bCs/>
              </w:rPr>
            </w:pPr>
            <w:r w:rsidRPr="004F04E9">
              <w:t>Eyebrow up to 55 characters, headline up to 120 characters, CTA up to 20 characters</w:t>
            </w:r>
            <w:r w:rsidRPr="004F04E9">
              <w:rPr>
                <w:b/>
                <w:bCs/>
              </w:rPr>
              <w:t> </w:t>
            </w:r>
          </w:p>
        </w:tc>
        <w:tc>
          <w:tcPr>
            <w:tcW w:w="5895" w:type="dxa"/>
            <w:tcBorders>
              <w:top w:val="nil"/>
              <w:left w:val="nil"/>
              <w:bottom w:val="nil"/>
              <w:right w:val="single" w:sz="6" w:space="0" w:color="3E00FF"/>
            </w:tcBorders>
            <w:shd w:val="clear" w:color="auto" w:fill="auto"/>
            <w:hideMark/>
          </w:tcPr>
          <w:p w14:paraId="5C9AE7A7" w14:textId="77777777" w:rsidR="001F68BF" w:rsidRPr="004F04E9" w:rsidRDefault="00FC57D9" w:rsidP="001F68BF">
            <w:r w:rsidRPr="004F04E9">
              <w:rPr>
                <w:rFonts w:ascii="Arial" w:eastAsia="Arial" w:hAnsi="Arial" w:cs="Arial"/>
                <w:szCs w:val="22"/>
                <w:bdr w:val="nil"/>
                <w:lang w:val="es-ES"/>
              </w:rPr>
              <w:t>Gestión de la cartera de TI</w:t>
            </w:r>
          </w:p>
          <w:p w14:paraId="5C9AE7A8" w14:textId="77777777" w:rsidR="00FB0DE4" w:rsidRPr="004F04E9" w:rsidRDefault="00FC57D9" w:rsidP="001F68BF">
            <w:r w:rsidRPr="004F04E9">
              <w:rPr>
                <w:rFonts w:ascii="Arial" w:eastAsia="Arial" w:hAnsi="Arial" w:cs="Arial"/>
                <w:szCs w:val="22"/>
                <w:bdr w:val="nil"/>
                <w:lang w:val="es-ES"/>
              </w:rPr>
              <w:t>Inteligencia de activos para empresas modernas</w:t>
            </w:r>
          </w:p>
          <w:p w14:paraId="5C9AE7A9" w14:textId="77777777" w:rsidR="00FB0DE4" w:rsidRPr="004F04E9" w:rsidRDefault="00FC57D9" w:rsidP="001F68BF">
            <w:r w:rsidRPr="004F04E9">
              <w:rPr>
                <w:rFonts w:ascii="Arial" w:eastAsia="Arial" w:hAnsi="Arial" w:cs="Arial"/>
                <w:szCs w:val="22"/>
                <w:bdr w:val="nil"/>
                <w:lang w:val="es-ES"/>
              </w:rPr>
              <w:t>Seguir leyendo +</w:t>
            </w:r>
          </w:p>
        </w:tc>
      </w:tr>
      <w:tr w:rsidR="008E4DFA" w:rsidRPr="004F04E9" w14:paraId="5C9AE7AF" w14:textId="77777777" w:rsidTr="001F68BF">
        <w:trPr>
          <w:trHeight w:val="300"/>
        </w:trPr>
        <w:tc>
          <w:tcPr>
            <w:tcW w:w="3720" w:type="dxa"/>
            <w:tcBorders>
              <w:top w:val="single" w:sz="6" w:space="0" w:color="3E00FF"/>
              <w:left w:val="single" w:sz="6" w:space="0" w:color="3E00FF"/>
              <w:bottom w:val="single" w:sz="6" w:space="0" w:color="3E00FF"/>
              <w:right w:val="nil"/>
            </w:tcBorders>
            <w:shd w:val="clear" w:color="auto" w:fill="FFFFFF"/>
            <w:hideMark/>
          </w:tcPr>
          <w:p w14:paraId="5C9AE7AB" w14:textId="77777777" w:rsidR="001F68BF" w:rsidRPr="004F04E9" w:rsidRDefault="00FC57D9" w:rsidP="001F68BF">
            <w:pPr>
              <w:rPr>
                <w:b/>
                <w:bCs/>
              </w:rPr>
            </w:pPr>
            <w:r w:rsidRPr="004F04E9">
              <w:rPr>
                <w:b/>
                <w:bCs/>
              </w:rPr>
              <w:t>Open Graph image </w:t>
            </w:r>
          </w:p>
          <w:p w14:paraId="5C9AE7AC" w14:textId="77777777" w:rsidR="001F68BF" w:rsidRPr="004F04E9" w:rsidRDefault="00FC57D9" w:rsidP="001F68BF">
            <w:pPr>
              <w:rPr>
                <w:b/>
                <w:bCs/>
              </w:rPr>
            </w:pPr>
            <w:r w:rsidRPr="004F04E9">
              <w:t>Image ID or link to file</w:t>
            </w:r>
            <w:r w:rsidRPr="004F04E9">
              <w:rPr>
                <w:b/>
                <w:bCs/>
              </w:rPr>
              <w:t> </w:t>
            </w:r>
          </w:p>
        </w:tc>
        <w:tc>
          <w:tcPr>
            <w:tcW w:w="5895" w:type="dxa"/>
            <w:tcBorders>
              <w:top w:val="single" w:sz="6" w:space="0" w:color="3E00FF"/>
              <w:left w:val="nil"/>
              <w:bottom w:val="single" w:sz="6" w:space="0" w:color="3E00FF"/>
              <w:right w:val="single" w:sz="6" w:space="0" w:color="3E00FF"/>
            </w:tcBorders>
            <w:shd w:val="clear" w:color="auto" w:fill="auto"/>
            <w:hideMark/>
          </w:tcPr>
          <w:p w14:paraId="5C9AE7AD" w14:textId="77777777" w:rsidR="00FB0DE4" w:rsidRPr="004F04E9" w:rsidRDefault="00FC57D9" w:rsidP="00FB0DE4">
            <w:pPr>
              <w:rPr>
                <w:lang w:val="de-DE"/>
              </w:rPr>
            </w:pPr>
            <w:hyperlink r:id="rId44" w:history="1">
              <w:r w:rsidRPr="004F04E9">
                <w:rPr>
                  <w:rFonts w:ascii="Arial" w:eastAsia="Arial" w:hAnsi="Arial" w:cs="Arial"/>
                  <w:color w:val="3E00FF"/>
                  <w:szCs w:val="22"/>
                  <w:u w:val="single"/>
                  <w:bdr w:val="nil"/>
                  <w:lang w:val="es-ES"/>
                </w:rPr>
                <w:t>GettyImages-1472031694</w:t>
              </w:r>
            </w:hyperlink>
          </w:p>
          <w:p w14:paraId="5C9AE7AE" w14:textId="77777777" w:rsidR="001F68BF" w:rsidRPr="004F04E9" w:rsidRDefault="00FC57D9" w:rsidP="001F68BF">
            <w:pPr>
              <w:rPr>
                <w:lang w:val="de-DE"/>
              </w:rPr>
            </w:pPr>
            <w:r w:rsidRPr="004F04E9">
              <w:rPr>
                <w:noProof/>
                <w:lang w:val="de-DE"/>
              </w:rPr>
              <w:drawing>
                <wp:inline distT="0" distB="0" distL="0" distR="0" wp14:anchorId="5C9AE7DF" wp14:editId="5C9AE7E0">
                  <wp:extent cx="720000" cy="378303"/>
                  <wp:effectExtent l="0" t="0" r="4445" b="3175"/>
                  <wp:docPr id="9485193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2653801" name=""/>
                          <pic:cNvPicPr/>
                        </pic:nvPicPr>
                        <pic:blipFill>
                          <a:blip r:embed="rId13"/>
                          <a:stretch>
                            <a:fillRect/>
                          </a:stretch>
                        </pic:blipFill>
                        <pic:spPr>
                          <a:xfrm>
                            <a:off x="0" y="0"/>
                            <a:ext cx="720000" cy="378303"/>
                          </a:xfrm>
                          <a:prstGeom prst="rect">
                            <a:avLst/>
                          </a:prstGeom>
                        </pic:spPr>
                      </pic:pic>
                    </a:graphicData>
                  </a:graphic>
                </wp:inline>
              </w:drawing>
            </w:r>
          </w:p>
        </w:tc>
      </w:tr>
      <w:tr w:rsidR="008E4DFA" w:rsidRPr="004F04E9" w14:paraId="5C9AE7B3" w14:textId="77777777" w:rsidTr="001F68BF">
        <w:trPr>
          <w:trHeight w:val="300"/>
        </w:trPr>
        <w:tc>
          <w:tcPr>
            <w:tcW w:w="3720" w:type="dxa"/>
            <w:tcBorders>
              <w:top w:val="nil"/>
              <w:left w:val="single" w:sz="6" w:space="0" w:color="3E00FF"/>
              <w:bottom w:val="nil"/>
              <w:right w:val="nil"/>
            </w:tcBorders>
            <w:shd w:val="clear" w:color="auto" w:fill="FFFFFF"/>
            <w:hideMark/>
          </w:tcPr>
          <w:p w14:paraId="5C9AE7B0" w14:textId="77777777" w:rsidR="001F68BF" w:rsidRPr="004F04E9" w:rsidRDefault="00FC57D9" w:rsidP="001F68BF">
            <w:pPr>
              <w:rPr>
                <w:b/>
                <w:bCs/>
              </w:rPr>
            </w:pPr>
            <w:r w:rsidRPr="004F04E9">
              <w:rPr>
                <w:b/>
                <w:bCs/>
              </w:rPr>
              <w:t>Twitter Card / X title  </w:t>
            </w:r>
          </w:p>
          <w:p w14:paraId="5C9AE7B1" w14:textId="77777777" w:rsidR="001F68BF" w:rsidRPr="004F04E9" w:rsidRDefault="00FC57D9" w:rsidP="001F68BF">
            <w:pPr>
              <w:rPr>
                <w:b/>
                <w:bCs/>
              </w:rPr>
            </w:pPr>
            <w:r w:rsidRPr="004F04E9">
              <w:t>Text displayed when shared on Twitter, up to 55 characters</w:t>
            </w:r>
            <w:r w:rsidRPr="004F04E9">
              <w:rPr>
                <w:b/>
                <w:bCs/>
              </w:rPr>
              <w:t> </w:t>
            </w:r>
          </w:p>
        </w:tc>
        <w:tc>
          <w:tcPr>
            <w:tcW w:w="5895" w:type="dxa"/>
            <w:tcBorders>
              <w:top w:val="nil"/>
              <w:left w:val="nil"/>
              <w:bottom w:val="nil"/>
              <w:right w:val="single" w:sz="6" w:space="0" w:color="3E00FF"/>
            </w:tcBorders>
            <w:shd w:val="clear" w:color="auto" w:fill="auto"/>
            <w:hideMark/>
          </w:tcPr>
          <w:p w14:paraId="5C9AE7B2" w14:textId="77777777" w:rsidR="001F68BF" w:rsidRPr="004F04E9" w:rsidRDefault="00FC57D9" w:rsidP="001F68BF">
            <w:r w:rsidRPr="004F04E9">
              <w:rPr>
                <w:rFonts w:ascii="Arial" w:eastAsia="Arial" w:hAnsi="Arial" w:cs="Arial"/>
                <w:szCs w:val="22"/>
                <w:bdr w:val="nil"/>
                <w:lang w:val="es-ES"/>
              </w:rPr>
              <w:t>Inteligencia de activos para empresas modernas</w:t>
            </w:r>
          </w:p>
        </w:tc>
      </w:tr>
      <w:tr w:rsidR="008E4DFA" w:rsidRPr="004F04E9" w14:paraId="5C9AE7B7" w14:textId="77777777" w:rsidTr="001F68BF">
        <w:trPr>
          <w:trHeight w:val="300"/>
        </w:trPr>
        <w:tc>
          <w:tcPr>
            <w:tcW w:w="3720" w:type="dxa"/>
            <w:tcBorders>
              <w:top w:val="single" w:sz="6" w:space="0" w:color="3E00FF"/>
              <w:left w:val="single" w:sz="6" w:space="0" w:color="3E00FF"/>
              <w:bottom w:val="single" w:sz="6" w:space="0" w:color="3E00FF"/>
              <w:right w:val="nil"/>
            </w:tcBorders>
            <w:shd w:val="clear" w:color="auto" w:fill="FFFFFF"/>
            <w:hideMark/>
          </w:tcPr>
          <w:p w14:paraId="5C9AE7B4" w14:textId="77777777" w:rsidR="001F68BF" w:rsidRPr="004F04E9" w:rsidRDefault="00FC57D9" w:rsidP="001F68BF">
            <w:pPr>
              <w:rPr>
                <w:b/>
                <w:bCs/>
              </w:rPr>
            </w:pPr>
            <w:r w:rsidRPr="004F04E9">
              <w:rPr>
                <w:b/>
                <w:bCs/>
              </w:rPr>
              <w:t>Twitter Card / X description  </w:t>
            </w:r>
          </w:p>
          <w:p w14:paraId="5C9AE7B5" w14:textId="77777777" w:rsidR="001F68BF" w:rsidRPr="004F04E9" w:rsidRDefault="00FC57D9" w:rsidP="001F68BF">
            <w:pPr>
              <w:rPr>
                <w:b/>
                <w:bCs/>
              </w:rPr>
            </w:pPr>
            <w:r w:rsidRPr="004F04E9">
              <w:t>Text displayed when shared on Twitter, up to 125 characters</w:t>
            </w:r>
            <w:r w:rsidRPr="004F04E9">
              <w:rPr>
                <w:b/>
                <w:bCs/>
              </w:rPr>
              <w:t> </w:t>
            </w:r>
          </w:p>
        </w:tc>
        <w:tc>
          <w:tcPr>
            <w:tcW w:w="5895" w:type="dxa"/>
            <w:tcBorders>
              <w:top w:val="single" w:sz="6" w:space="0" w:color="3E00FF"/>
              <w:left w:val="nil"/>
              <w:bottom w:val="single" w:sz="6" w:space="0" w:color="3E00FF"/>
              <w:right w:val="single" w:sz="6" w:space="0" w:color="3E00FF"/>
            </w:tcBorders>
            <w:shd w:val="clear" w:color="auto" w:fill="auto"/>
            <w:hideMark/>
          </w:tcPr>
          <w:p w14:paraId="5C9AE7B6" w14:textId="77777777" w:rsidR="001F68BF" w:rsidRPr="004F04E9" w:rsidRDefault="00FC57D9" w:rsidP="001F68BF">
            <w:r w:rsidRPr="004F04E9">
              <w:rPr>
                <w:rFonts w:ascii="Arial" w:eastAsia="Arial" w:hAnsi="Arial" w:cs="Arial"/>
                <w:szCs w:val="22"/>
                <w:bdr w:val="nil"/>
                <w:lang w:val="es-ES"/>
              </w:rPr>
              <w:t>SoftwareOne te ofrece la visibilidad que necesitas para optimizar tu parque de software y en la nube, reforzar tus operaciones de TI y conseguir y negociar contratos comercialmente favorables.</w:t>
            </w:r>
          </w:p>
        </w:tc>
      </w:tr>
      <w:tr w:rsidR="008E4DFA" w:rsidRPr="004F04E9" w14:paraId="5C9AE7BB" w14:textId="77777777" w:rsidTr="001F68BF">
        <w:trPr>
          <w:trHeight w:val="300"/>
        </w:trPr>
        <w:tc>
          <w:tcPr>
            <w:tcW w:w="3720" w:type="dxa"/>
            <w:tcBorders>
              <w:top w:val="nil"/>
              <w:left w:val="single" w:sz="6" w:space="0" w:color="3E00FF"/>
              <w:bottom w:val="nil"/>
              <w:right w:val="nil"/>
            </w:tcBorders>
            <w:shd w:val="clear" w:color="auto" w:fill="FFFFFF"/>
            <w:hideMark/>
          </w:tcPr>
          <w:p w14:paraId="5C9AE7B8" w14:textId="77777777" w:rsidR="001F68BF" w:rsidRPr="004F04E9" w:rsidRDefault="00FC57D9" w:rsidP="001F68BF">
            <w:pPr>
              <w:rPr>
                <w:b/>
                <w:bCs/>
              </w:rPr>
            </w:pPr>
            <w:r w:rsidRPr="004F04E9">
              <w:rPr>
                <w:b/>
                <w:bCs/>
              </w:rPr>
              <w:t>Optional: Campaign selection </w:t>
            </w:r>
          </w:p>
          <w:p w14:paraId="5C9AE7B9" w14:textId="77777777" w:rsidR="001F68BF" w:rsidRPr="004F04E9" w:rsidRDefault="00FC57D9" w:rsidP="001F68BF">
            <w:pPr>
              <w:rPr>
                <w:b/>
                <w:bCs/>
              </w:rPr>
            </w:pPr>
            <w:r w:rsidRPr="004F04E9">
              <w:lastRenderedPageBreak/>
              <w:t>Add campaign name if asset is part of a specific campaign</w:t>
            </w:r>
            <w:r w:rsidRPr="004F04E9">
              <w:rPr>
                <w:b/>
                <w:bCs/>
              </w:rPr>
              <w:t> </w:t>
            </w:r>
          </w:p>
        </w:tc>
        <w:tc>
          <w:tcPr>
            <w:tcW w:w="5895" w:type="dxa"/>
            <w:tcBorders>
              <w:top w:val="nil"/>
              <w:left w:val="nil"/>
              <w:bottom w:val="nil"/>
              <w:right w:val="single" w:sz="6" w:space="0" w:color="3E00FF"/>
            </w:tcBorders>
            <w:shd w:val="clear" w:color="auto" w:fill="auto"/>
            <w:hideMark/>
          </w:tcPr>
          <w:p w14:paraId="5C9AE7BA" w14:textId="77777777" w:rsidR="001F68BF" w:rsidRPr="004F04E9" w:rsidRDefault="00FC57D9" w:rsidP="001F68BF">
            <w:pPr>
              <w:rPr>
                <w:lang w:val="de-DE"/>
              </w:rPr>
            </w:pPr>
            <w:r w:rsidRPr="004F04E9">
              <w:rPr>
                <w:rFonts w:ascii="Arial" w:eastAsia="Arial" w:hAnsi="Arial" w:cs="Arial"/>
                <w:szCs w:val="22"/>
                <w:bdr w:val="nil"/>
                <w:lang w:val="es-ES"/>
              </w:rPr>
              <w:lastRenderedPageBreak/>
              <w:t>Añadir aquí </w:t>
            </w:r>
          </w:p>
        </w:tc>
      </w:tr>
      <w:tr w:rsidR="008E4DFA" w:rsidRPr="004F04E9" w14:paraId="5C9AE7BF" w14:textId="77777777" w:rsidTr="001F68BF">
        <w:trPr>
          <w:trHeight w:val="300"/>
        </w:trPr>
        <w:tc>
          <w:tcPr>
            <w:tcW w:w="3720" w:type="dxa"/>
            <w:tcBorders>
              <w:top w:val="single" w:sz="6" w:space="0" w:color="3E00FF"/>
              <w:left w:val="single" w:sz="6" w:space="0" w:color="3E00FF"/>
              <w:bottom w:val="single" w:sz="6" w:space="0" w:color="3E00FF"/>
              <w:right w:val="nil"/>
            </w:tcBorders>
            <w:shd w:val="clear" w:color="auto" w:fill="FFFFFF"/>
            <w:hideMark/>
          </w:tcPr>
          <w:p w14:paraId="5C9AE7BC" w14:textId="77777777" w:rsidR="001F68BF" w:rsidRPr="004F04E9" w:rsidRDefault="00FC57D9" w:rsidP="001F68BF">
            <w:pPr>
              <w:rPr>
                <w:b/>
                <w:bCs/>
              </w:rPr>
            </w:pPr>
            <w:r w:rsidRPr="004F04E9">
              <w:rPr>
                <w:b/>
                <w:bCs/>
              </w:rPr>
              <w:t>Industry selection </w:t>
            </w:r>
          </w:p>
          <w:p w14:paraId="5C9AE7BD" w14:textId="77777777" w:rsidR="001F68BF" w:rsidRPr="004F04E9" w:rsidRDefault="00FC57D9" w:rsidP="001F68BF">
            <w:pPr>
              <w:rPr>
                <w:b/>
                <w:bCs/>
              </w:rPr>
            </w:pPr>
            <w:r w:rsidRPr="004F04E9">
              <w:t>Used for filtering and auto-generated components on the website, select the most important, several possible</w:t>
            </w:r>
            <w:r w:rsidRPr="004F04E9">
              <w:rPr>
                <w:b/>
                <w:bCs/>
              </w:rPr>
              <w:t> </w:t>
            </w:r>
          </w:p>
        </w:tc>
        <w:tc>
          <w:tcPr>
            <w:tcW w:w="5895" w:type="dxa"/>
            <w:tcBorders>
              <w:top w:val="single" w:sz="6" w:space="0" w:color="3E00FF"/>
              <w:left w:val="nil"/>
              <w:bottom w:val="single" w:sz="6" w:space="0" w:color="3E00FF"/>
              <w:right w:val="single" w:sz="6" w:space="0" w:color="3E00FF"/>
            </w:tcBorders>
            <w:shd w:val="clear" w:color="auto" w:fill="auto"/>
            <w:hideMark/>
          </w:tcPr>
          <w:p w14:paraId="5C9AE7BE" w14:textId="77777777" w:rsidR="001F68BF" w:rsidRPr="004F04E9" w:rsidRDefault="00FC57D9" w:rsidP="001F68BF">
            <w:r w:rsidRPr="004F04E9">
              <w:rPr>
                <w:rFonts w:ascii="Arial" w:eastAsia="Arial" w:hAnsi="Arial" w:cs="Arial"/>
                <w:szCs w:val="22"/>
                <w:highlight w:val="yellow"/>
                <w:bdr w:val="nil"/>
                <w:lang w:val="es-ES"/>
              </w:rPr>
              <w:t>No específicos</w:t>
            </w:r>
            <w:r w:rsidRPr="004F04E9">
              <w:rPr>
                <w:rFonts w:ascii="Arial" w:eastAsia="Arial" w:hAnsi="Arial" w:cs="Arial"/>
                <w:szCs w:val="22"/>
                <w:bdr w:val="nil"/>
                <w:lang w:val="es-ES"/>
              </w:rPr>
              <w:t xml:space="preserve"> / Agricultura / Automoción / Construcción e ingeniería / Bienes de consumo / Educación / Energía / Finanzas / Sanidad / Hostelería / Tecnologías de la información / Jurídico / Industria / Medios de comunicación y comunicaciones / Sin ánimo de lucro / Otros / Servicios profesionales / Sector público / Comercio minorista / Deportes y ocio / Transporte / Viajes y turismo </w:t>
            </w:r>
          </w:p>
        </w:tc>
      </w:tr>
      <w:tr w:rsidR="008E4DFA" w:rsidRPr="004F04E9" w14:paraId="5C9AE7C3" w14:textId="77777777" w:rsidTr="001F68BF">
        <w:trPr>
          <w:trHeight w:val="300"/>
        </w:trPr>
        <w:tc>
          <w:tcPr>
            <w:tcW w:w="3720" w:type="dxa"/>
            <w:tcBorders>
              <w:top w:val="nil"/>
              <w:left w:val="single" w:sz="6" w:space="0" w:color="3E00FF"/>
              <w:bottom w:val="nil"/>
              <w:right w:val="nil"/>
            </w:tcBorders>
            <w:shd w:val="clear" w:color="auto" w:fill="FFFFFF"/>
            <w:hideMark/>
          </w:tcPr>
          <w:p w14:paraId="5C9AE7C0" w14:textId="77777777" w:rsidR="001F68BF" w:rsidRPr="004F04E9" w:rsidRDefault="00FC57D9" w:rsidP="001F68BF">
            <w:pPr>
              <w:rPr>
                <w:b/>
                <w:bCs/>
              </w:rPr>
            </w:pPr>
            <w:r w:rsidRPr="004F04E9">
              <w:rPr>
                <w:b/>
                <w:bCs/>
              </w:rPr>
              <w:t>Tag selection </w:t>
            </w:r>
          </w:p>
          <w:p w14:paraId="5C9AE7C1" w14:textId="77777777" w:rsidR="001F68BF" w:rsidRPr="004F04E9" w:rsidRDefault="00FC57D9" w:rsidP="001F68BF">
            <w:pPr>
              <w:rPr>
                <w:b/>
                <w:bCs/>
              </w:rPr>
            </w:pPr>
            <w:r w:rsidRPr="004F04E9">
              <w:t>Used for filtering and auto-generated components on the website, select the most important, several possible</w:t>
            </w:r>
            <w:r w:rsidRPr="004F04E9">
              <w:rPr>
                <w:b/>
                <w:bCs/>
              </w:rPr>
              <w:t> </w:t>
            </w:r>
          </w:p>
        </w:tc>
        <w:tc>
          <w:tcPr>
            <w:tcW w:w="5895" w:type="dxa"/>
            <w:tcBorders>
              <w:top w:val="nil"/>
              <w:left w:val="nil"/>
              <w:bottom w:val="nil"/>
              <w:right w:val="single" w:sz="6" w:space="0" w:color="3E00FF"/>
            </w:tcBorders>
            <w:shd w:val="clear" w:color="auto" w:fill="auto"/>
            <w:hideMark/>
          </w:tcPr>
          <w:p w14:paraId="5C9AE7C2" w14:textId="77777777" w:rsidR="001F68BF" w:rsidRPr="004F04E9" w:rsidRDefault="00FC57D9" w:rsidP="001F68BF">
            <w:pPr>
              <w:rPr>
                <w:lang w:val="de-DE"/>
              </w:rPr>
            </w:pPr>
            <w:r w:rsidRPr="004F04E9">
              <w:rPr>
                <w:rFonts w:ascii="Arial" w:eastAsia="Arial" w:hAnsi="Arial" w:cs="Arial"/>
                <w:szCs w:val="22"/>
                <w:bdr w:val="nil"/>
                <w:lang w:val="es-ES"/>
              </w:rPr>
              <w:t>Añadir aquí </w:t>
            </w:r>
          </w:p>
        </w:tc>
      </w:tr>
      <w:tr w:rsidR="008E4DFA" w:rsidRPr="004F04E9" w14:paraId="5C9AE7C7" w14:textId="77777777" w:rsidTr="001F68BF">
        <w:trPr>
          <w:trHeight w:val="300"/>
        </w:trPr>
        <w:tc>
          <w:tcPr>
            <w:tcW w:w="3720" w:type="dxa"/>
            <w:tcBorders>
              <w:top w:val="single" w:sz="6" w:space="0" w:color="3E00FF"/>
              <w:left w:val="single" w:sz="6" w:space="0" w:color="3E00FF"/>
              <w:bottom w:val="single" w:sz="6" w:space="0" w:color="3E00FF"/>
              <w:right w:val="nil"/>
            </w:tcBorders>
            <w:shd w:val="clear" w:color="auto" w:fill="FFFFFF"/>
            <w:hideMark/>
          </w:tcPr>
          <w:p w14:paraId="5C9AE7C4" w14:textId="77777777" w:rsidR="001F68BF" w:rsidRPr="004F04E9" w:rsidRDefault="00FC57D9" w:rsidP="001F68BF">
            <w:pPr>
              <w:rPr>
                <w:b/>
                <w:bCs/>
              </w:rPr>
            </w:pPr>
            <w:r w:rsidRPr="004F04E9">
              <w:rPr>
                <w:b/>
                <w:bCs/>
              </w:rPr>
              <w:t>Topic selection </w:t>
            </w:r>
          </w:p>
          <w:p w14:paraId="5C9AE7C5" w14:textId="77777777" w:rsidR="001F68BF" w:rsidRPr="004F04E9" w:rsidRDefault="00FC57D9" w:rsidP="001F68BF">
            <w:pPr>
              <w:rPr>
                <w:b/>
                <w:bCs/>
              </w:rPr>
            </w:pPr>
            <w:r w:rsidRPr="004F04E9">
              <w:t>Used for filtering and auto-generated components on the website, select the most important, several possible</w:t>
            </w:r>
            <w:r w:rsidRPr="004F04E9">
              <w:rPr>
                <w:b/>
                <w:bCs/>
              </w:rPr>
              <w:t> </w:t>
            </w:r>
          </w:p>
        </w:tc>
        <w:tc>
          <w:tcPr>
            <w:tcW w:w="5895" w:type="dxa"/>
            <w:tcBorders>
              <w:top w:val="single" w:sz="6" w:space="0" w:color="3E00FF"/>
              <w:left w:val="nil"/>
              <w:bottom w:val="single" w:sz="6" w:space="0" w:color="3E00FF"/>
              <w:right w:val="single" w:sz="6" w:space="0" w:color="3E00FF"/>
            </w:tcBorders>
            <w:shd w:val="clear" w:color="auto" w:fill="auto"/>
            <w:hideMark/>
          </w:tcPr>
          <w:p w14:paraId="5C9AE7C6" w14:textId="35FCC8B2" w:rsidR="001F68BF" w:rsidRPr="004F04E9" w:rsidRDefault="00FC57D9" w:rsidP="001F68BF">
            <w:r w:rsidRPr="004F04E9">
              <w:rPr>
                <w:rFonts w:ascii="Arial" w:eastAsia="Arial" w:hAnsi="Arial" w:cs="Arial"/>
                <w:szCs w:val="22"/>
                <w:highlight w:val="yellow"/>
                <w:bdr w:val="nil"/>
                <w:lang w:val="es-ES"/>
              </w:rPr>
              <w:t>No específicos</w:t>
            </w:r>
            <w:r w:rsidRPr="004F04E9">
              <w:rPr>
                <w:rFonts w:ascii="Arial" w:eastAsia="Arial" w:hAnsi="Arial" w:cs="Arial"/>
                <w:szCs w:val="22"/>
                <w:bdr w:val="nil"/>
                <w:lang w:val="es-ES"/>
              </w:rPr>
              <w:t xml:space="preserve"> / Servicios en la nube / Servicios de aplicaciones / Servicios FinOps / Objetivos empresariales / Datos e IA / Espacio de trabajo digital / Servicios SAP / Soporte multivendedor / Soluciones sectoriales / Comprar software / Evaluación comparativa y negociación / Servicios de compra de software / Gestión de activos / Servicios de asesoramiento para </w:t>
            </w:r>
            <w:r>
              <w:rPr>
                <w:rFonts w:ascii="Arial" w:eastAsia="Arial" w:hAnsi="Arial" w:cs="Arial"/>
                <w:szCs w:val="22"/>
                <w:bdr w:val="nil"/>
                <w:lang w:val="es-ES"/>
              </w:rPr>
              <w:t>proveedores de software</w:t>
            </w:r>
            <w:r w:rsidRPr="004F04E9">
              <w:rPr>
                <w:rFonts w:ascii="Arial" w:eastAsia="Arial" w:hAnsi="Arial" w:cs="Arial"/>
                <w:szCs w:val="22"/>
                <w:bdr w:val="nil"/>
                <w:lang w:val="es-ES"/>
              </w:rPr>
              <w:t xml:space="preserve"> / Socios de software / Nuestra historia / Nuestra gente / Empleo / Inversores / Programas para socios / Liderazgo intelectual / Noticias y actualizaciones </w:t>
            </w:r>
          </w:p>
        </w:tc>
      </w:tr>
    </w:tbl>
    <w:p w14:paraId="5C9AE7C8" w14:textId="77777777" w:rsidR="00121C5F" w:rsidRPr="004F04E9" w:rsidRDefault="00121C5F" w:rsidP="001F68BF"/>
    <w:sectPr w:rsidR="00121C5F" w:rsidRPr="004F04E9" w:rsidSect="00F83E5F">
      <w:headerReference w:type="default" r:id="rId45"/>
      <w:pgSz w:w="11906" w:h="16838" w:code="9"/>
      <w:pgMar w:top="1701" w:right="1134" w:bottom="1701" w:left="1134" w:header="709" w:footer="28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44E6EEA" w14:textId="77777777" w:rsidR="00B15CA3" w:rsidRDefault="00B15CA3">
      <w:pPr>
        <w:spacing w:before="0" w:after="0" w:line="240" w:lineRule="auto"/>
      </w:pPr>
      <w:r>
        <w:separator/>
      </w:r>
    </w:p>
  </w:endnote>
  <w:endnote w:type="continuationSeparator" w:id="0">
    <w:p w14:paraId="7C7EA2AC" w14:textId="77777777" w:rsidR="00B15CA3" w:rsidRDefault="00B15CA3">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Hei">
    <w:altName w:val="黑体"/>
    <w:panose1 w:val="02010600030101010101"/>
    <w:charset w:val="86"/>
    <w:family w:val="modern"/>
    <w:pitch w:val="fixed"/>
    <w:sig w:usb0="800002BF" w:usb1="38CF7CFA" w:usb2="00000016" w:usb3="00000000" w:csb0="00040001"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3E9F376" w14:textId="77777777" w:rsidR="00B15CA3" w:rsidRDefault="00B15CA3">
      <w:pPr>
        <w:spacing w:before="0" w:after="0" w:line="240" w:lineRule="auto"/>
      </w:pPr>
      <w:r>
        <w:separator/>
      </w:r>
    </w:p>
  </w:footnote>
  <w:footnote w:type="continuationSeparator" w:id="0">
    <w:p w14:paraId="463B3C47" w14:textId="77777777" w:rsidR="00B15CA3" w:rsidRDefault="00B15CA3">
      <w:pPr>
        <w:spacing w:before="0"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9AE7E1" w14:textId="77777777" w:rsidR="00B21088" w:rsidRDefault="00B21088" w:rsidP="008B2B14">
    <w:pPr>
      <w:pStyle w:val="Encabezado"/>
      <w:tabs>
        <w:tab w:val="clear" w:pos="4536"/>
        <w:tab w:val="clear" w:pos="9072"/>
        <w:tab w:val="left" w:pos="8690"/>
      </w:tab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6A02F4A"/>
    <w:multiLevelType w:val="multilevel"/>
    <w:tmpl w:val="7FE61556"/>
    <w:numStyleLink w:val="SWOnumberedlist"/>
  </w:abstractNum>
  <w:abstractNum w:abstractNumId="1" w15:restartNumberingAfterBreak="0">
    <w:nsid w:val="19980056"/>
    <w:multiLevelType w:val="multilevel"/>
    <w:tmpl w:val="7FE61556"/>
    <w:numStyleLink w:val="SWOnumberedlist"/>
  </w:abstractNum>
  <w:abstractNum w:abstractNumId="2" w15:restartNumberingAfterBreak="0">
    <w:nsid w:val="1E4C6FEA"/>
    <w:multiLevelType w:val="multilevel"/>
    <w:tmpl w:val="05E80F0E"/>
    <w:numStyleLink w:val="SWOlist"/>
  </w:abstractNum>
  <w:abstractNum w:abstractNumId="3" w15:restartNumberingAfterBreak="0">
    <w:nsid w:val="21B73357"/>
    <w:multiLevelType w:val="multilevel"/>
    <w:tmpl w:val="947CEFA4"/>
    <w:numStyleLink w:val="SWOheader"/>
  </w:abstractNum>
  <w:abstractNum w:abstractNumId="4" w15:restartNumberingAfterBreak="0">
    <w:nsid w:val="28A27835"/>
    <w:multiLevelType w:val="multilevel"/>
    <w:tmpl w:val="F65229B6"/>
    <w:numStyleLink w:val="SWObullets"/>
  </w:abstractNum>
  <w:abstractNum w:abstractNumId="5" w15:restartNumberingAfterBreak="0">
    <w:nsid w:val="350304FB"/>
    <w:multiLevelType w:val="multilevel"/>
    <w:tmpl w:val="D564FB4E"/>
    <w:lvl w:ilvl="0">
      <w:start w:val="1"/>
      <w:numFmt w:val="bullet"/>
      <w:lvlText w:val=""/>
      <w:lvlJc w:val="left"/>
      <w:pPr>
        <w:ind w:left="360" w:hanging="360"/>
      </w:pPr>
      <w:rPr>
        <w:rFonts w:ascii="Symbol" w:hAnsi="Symbol" w:hint="default"/>
        <w:b w:val="0"/>
        <w:i w:val="0"/>
        <w:caps w:val="0"/>
        <w:strike w:val="0"/>
        <w:dstrike w:val="0"/>
        <w:vanish w:val="0"/>
        <w:color w:val="3E00FF" w:themeColor="accent1"/>
        <w:sz w:val="20"/>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bullet"/>
      <w:lvlText w:val="›"/>
      <w:lvlJc w:val="left"/>
      <w:pPr>
        <w:ind w:left="720" w:hanging="360"/>
      </w:pPr>
      <w:rPr>
        <w:rFonts w:ascii="Arial" w:hAnsi="Arial" w:hint="default"/>
        <w:color w:val="3E00FF" w:themeColor="accent1"/>
        <w:sz w:val="20"/>
      </w:rPr>
    </w:lvl>
    <w:lvl w:ilvl="2">
      <w:start w:val="1"/>
      <w:numFmt w:val="bullet"/>
      <w:lvlText w:val="•"/>
      <w:lvlJc w:val="left"/>
      <w:pPr>
        <w:ind w:left="1080" w:hanging="360"/>
      </w:pPr>
      <w:rPr>
        <w:rFonts w:ascii="Arial" w:hAnsi="Arial" w:hint="default"/>
        <w:color w:val="3E00FF" w:themeColor="accent1"/>
        <w:sz w:val="20"/>
      </w:rPr>
    </w:lvl>
    <w:lvl w:ilvl="3">
      <w:start w:val="1"/>
      <w:numFmt w:val="bullet"/>
      <w:lvlText w:val="·"/>
      <w:lvlJc w:val="left"/>
      <w:pPr>
        <w:ind w:left="1440" w:hanging="360"/>
      </w:pPr>
      <w:rPr>
        <w:rFonts w:ascii="Arial" w:hAnsi="Arial" w:hint="default"/>
        <w:color w:val="3E00FF" w:themeColor="accent1"/>
        <w:sz w:val="20"/>
      </w:rPr>
    </w:lvl>
    <w:lvl w:ilvl="4">
      <w:start w:val="1"/>
      <w:numFmt w:val="bullet"/>
      <w:lvlText w:val="-"/>
      <w:lvlJc w:val="left"/>
      <w:pPr>
        <w:ind w:left="1800" w:hanging="360"/>
      </w:pPr>
      <w:rPr>
        <w:rFonts w:ascii="Arial" w:hAnsi="Arial" w:hint="default"/>
        <w:color w:val="3E00FF" w:themeColor="accent1"/>
      </w:rPr>
    </w:lvl>
    <w:lvl w:ilvl="5">
      <w:start w:val="1"/>
      <w:numFmt w:val="bullet"/>
      <w:lvlText w:val="-"/>
      <w:lvlJc w:val="left"/>
      <w:pPr>
        <w:ind w:left="2160" w:hanging="360"/>
      </w:pPr>
      <w:rPr>
        <w:rFonts w:ascii="Arial" w:hAnsi="Arial" w:hint="default"/>
        <w:color w:val="3E00FF" w:themeColor="accent1"/>
      </w:rPr>
    </w:lvl>
    <w:lvl w:ilvl="6">
      <w:start w:val="1"/>
      <w:numFmt w:val="bullet"/>
      <w:lvlText w:val="-"/>
      <w:lvlJc w:val="left"/>
      <w:pPr>
        <w:ind w:left="2520" w:hanging="360"/>
      </w:pPr>
      <w:rPr>
        <w:rFonts w:ascii="Times New Roman" w:hAnsi="Times New Roman" w:cs="Times New Roman" w:hint="default"/>
        <w:color w:val="3E00FF" w:themeColor="accent1"/>
      </w:rPr>
    </w:lvl>
    <w:lvl w:ilvl="7">
      <w:start w:val="1"/>
      <w:numFmt w:val="bullet"/>
      <w:lvlText w:val="-"/>
      <w:lvlJc w:val="left"/>
      <w:pPr>
        <w:ind w:left="2880" w:hanging="360"/>
      </w:pPr>
      <w:rPr>
        <w:rFonts w:asciiTheme="minorHAnsi" w:hAnsiTheme="minorHAnsi" w:cs="Times New Roman" w:hint="default"/>
        <w:color w:val="3E00FF" w:themeColor="accent1"/>
      </w:rPr>
    </w:lvl>
    <w:lvl w:ilvl="8">
      <w:start w:val="1"/>
      <w:numFmt w:val="bullet"/>
      <w:lvlText w:val="-"/>
      <w:lvlJc w:val="left"/>
      <w:pPr>
        <w:ind w:left="3240" w:hanging="360"/>
      </w:pPr>
      <w:rPr>
        <w:rFonts w:asciiTheme="minorHAnsi" w:hAnsiTheme="minorHAnsi" w:cs="Times New Roman" w:hint="default"/>
        <w:color w:val="3E00FF" w:themeColor="accent1"/>
      </w:rPr>
    </w:lvl>
  </w:abstractNum>
  <w:abstractNum w:abstractNumId="6" w15:restartNumberingAfterBreak="0">
    <w:nsid w:val="43BB2E23"/>
    <w:multiLevelType w:val="multilevel"/>
    <w:tmpl w:val="F65229B6"/>
    <w:styleLink w:val="SWObullets"/>
    <w:lvl w:ilvl="0">
      <w:start w:val="1"/>
      <w:numFmt w:val="bullet"/>
      <w:pStyle w:val="Listaconvietas"/>
      <w:lvlText w:val=""/>
      <w:lvlJc w:val="left"/>
      <w:pPr>
        <w:ind w:left="360" w:hanging="360"/>
      </w:pPr>
      <w:rPr>
        <w:rFonts w:ascii="Symbol" w:hAnsi="Symbol" w:hint="default"/>
        <w:b w:val="0"/>
        <w:i w:val="0"/>
        <w:caps w:val="0"/>
        <w:strike w:val="0"/>
        <w:dstrike w:val="0"/>
        <w:vanish w:val="0"/>
        <w:color w:val="auto"/>
        <w:sz w:val="20"/>
        <w:vertAlign w:val="baseline"/>
      </w:rPr>
    </w:lvl>
    <w:lvl w:ilvl="1">
      <w:start w:val="1"/>
      <w:numFmt w:val="bullet"/>
      <w:pStyle w:val="Listaconvietas2"/>
      <w:lvlText w:val="o"/>
      <w:lvlJc w:val="left"/>
      <w:pPr>
        <w:ind w:left="720" w:hanging="360"/>
      </w:pPr>
      <w:rPr>
        <w:rFonts w:ascii="Courier New" w:hAnsi="Courier New" w:hint="default"/>
        <w:color w:val="auto"/>
        <w:sz w:val="20"/>
      </w:rPr>
    </w:lvl>
    <w:lvl w:ilvl="2">
      <w:start w:val="1"/>
      <w:numFmt w:val="bullet"/>
      <w:pStyle w:val="Listaconvietas3"/>
      <w:lvlText w:val="•"/>
      <w:lvlJc w:val="left"/>
      <w:pPr>
        <w:ind w:left="1080" w:hanging="360"/>
      </w:pPr>
      <w:rPr>
        <w:rFonts w:ascii="Arial" w:hAnsi="Arial" w:hint="default"/>
        <w:color w:val="auto"/>
        <w:sz w:val="20"/>
      </w:rPr>
    </w:lvl>
    <w:lvl w:ilvl="3">
      <w:start w:val="1"/>
      <w:numFmt w:val="bullet"/>
      <w:pStyle w:val="Listaconvietas4"/>
      <w:lvlText w:val="·"/>
      <w:lvlJc w:val="left"/>
      <w:pPr>
        <w:ind w:left="1440" w:hanging="360"/>
      </w:pPr>
      <w:rPr>
        <w:rFonts w:ascii="Arial" w:hAnsi="Arial" w:hint="default"/>
        <w:color w:val="auto"/>
        <w:sz w:val="20"/>
      </w:rPr>
    </w:lvl>
    <w:lvl w:ilvl="4">
      <w:start w:val="1"/>
      <w:numFmt w:val="bullet"/>
      <w:lvlText w:val="-"/>
      <w:lvlJc w:val="left"/>
      <w:pPr>
        <w:ind w:left="1800" w:hanging="360"/>
      </w:pPr>
      <w:rPr>
        <w:rFonts w:ascii="Arial" w:hAnsi="Arial" w:hint="default"/>
        <w:color w:val="auto"/>
      </w:rPr>
    </w:lvl>
    <w:lvl w:ilvl="5">
      <w:start w:val="1"/>
      <w:numFmt w:val="bullet"/>
      <w:lvlText w:val="-"/>
      <w:lvlJc w:val="left"/>
      <w:pPr>
        <w:ind w:left="2160" w:hanging="360"/>
      </w:pPr>
      <w:rPr>
        <w:rFonts w:ascii="Arial" w:hAnsi="Arial" w:hint="default"/>
        <w:color w:val="auto"/>
      </w:rPr>
    </w:lvl>
    <w:lvl w:ilvl="6">
      <w:start w:val="1"/>
      <w:numFmt w:val="bullet"/>
      <w:lvlText w:val="-"/>
      <w:lvlJc w:val="left"/>
      <w:pPr>
        <w:ind w:left="2520" w:hanging="360"/>
      </w:pPr>
      <w:rPr>
        <w:rFonts w:ascii="Times New Roman" w:hAnsi="Times New Roman" w:cs="Times New Roman" w:hint="default"/>
        <w:color w:val="auto"/>
      </w:rPr>
    </w:lvl>
    <w:lvl w:ilvl="7">
      <w:start w:val="1"/>
      <w:numFmt w:val="bullet"/>
      <w:lvlText w:val="-"/>
      <w:lvlJc w:val="left"/>
      <w:pPr>
        <w:ind w:left="2880" w:hanging="360"/>
      </w:pPr>
      <w:rPr>
        <w:rFonts w:asciiTheme="minorHAnsi" w:hAnsiTheme="minorHAnsi" w:cs="Times New Roman" w:hint="default"/>
        <w:color w:val="auto"/>
      </w:rPr>
    </w:lvl>
    <w:lvl w:ilvl="8">
      <w:start w:val="1"/>
      <w:numFmt w:val="bullet"/>
      <w:lvlText w:val="-"/>
      <w:lvlJc w:val="left"/>
      <w:pPr>
        <w:ind w:left="3240" w:hanging="360"/>
      </w:pPr>
      <w:rPr>
        <w:rFonts w:asciiTheme="minorHAnsi" w:hAnsiTheme="minorHAnsi" w:cs="Times New Roman" w:hint="default"/>
        <w:color w:val="auto"/>
      </w:rPr>
    </w:lvl>
  </w:abstractNum>
  <w:abstractNum w:abstractNumId="7" w15:restartNumberingAfterBreak="0">
    <w:nsid w:val="46E87CF7"/>
    <w:multiLevelType w:val="multilevel"/>
    <w:tmpl w:val="F65229B6"/>
    <w:numStyleLink w:val="SWObullets"/>
  </w:abstractNum>
  <w:abstractNum w:abstractNumId="8" w15:restartNumberingAfterBreak="0">
    <w:nsid w:val="59A138CC"/>
    <w:multiLevelType w:val="multilevel"/>
    <w:tmpl w:val="947CEFA4"/>
    <w:styleLink w:val="SWOheader"/>
    <w:lvl w:ilvl="0">
      <w:start w:val="1"/>
      <w:numFmt w:val="decimal"/>
      <w:pStyle w:val="Ttulo1"/>
      <w:isLgl/>
      <w:lvlText w:val="%1"/>
      <w:lvlJc w:val="left"/>
      <w:pPr>
        <w:ind w:left="851" w:hanging="851"/>
      </w:pPr>
      <w:rPr>
        <w:rFonts w:asciiTheme="majorHAnsi" w:hAnsiTheme="majorHAnsi" w:hint="default"/>
        <w:b/>
        <w:i w:val="0"/>
        <w:color w:val="3E00FF" w:themeColor="accent1"/>
        <w:sz w:val="32"/>
      </w:rPr>
    </w:lvl>
    <w:lvl w:ilvl="1">
      <w:start w:val="1"/>
      <w:numFmt w:val="decimal"/>
      <w:pStyle w:val="Ttulo2"/>
      <w:isLgl/>
      <w:lvlText w:val="%1.%2"/>
      <w:lvlJc w:val="left"/>
      <w:pPr>
        <w:ind w:left="851" w:hanging="851"/>
      </w:pPr>
      <w:rPr>
        <w:rFonts w:asciiTheme="majorHAnsi" w:hAnsiTheme="majorHAnsi" w:hint="default"/>
        <w:b w:val="0"/>
        <w:i w:val="0"/>
        <w:color w:val="3E00FF" w:themeColor="accent1"/>
        <w:sz w:val="28"/>
      </w:rPr>
    </w:lvl>
    <w:lvl w:ilvl="2">
      <w:start w:val="1"/>
      <w:numFmt w:val="decimal"/>
      <w:pStyle w:val="Ttulo3"/>
      <w:isLgl/>
      <w:lvlText w:val="%1.%2.%3"/>
      <w:lvlJc w:val="left"/>
      <w:pPr>
        <w:ind w:left="851" w:hanging="851"/>
      </w:pPr>
      <w:rPr>
        <w:rFonts w:asciiTheme="majorHAnsi" w:hAnsiTheme="majorHAnsi" w:hint="default"/>
        <w:b w:val="0"/>
        <w:i w:val="0"/>
        <w:color w:val="3E00FF" w:themeColor="accent1"/>
        <w:sz w:val="24"/>
      </w:rPr>
    </w:lvl>
    <w:lvl w:ilvl="3">
      <w:start w:val="1"/>
      <w:numFmt w:val="decimal"/>
      <w:pStyle w:val="Ttulo4"/>
      <w:lvlText w:val="%1.%2.%3.%4"/>
      <w:lvlJc w:val="left"/>
      <w:pPr>
        <w:ind w:left="851" w:hanging="851"/>
      </w:pPr>
      <w:rPr>
        <w:rFonts w:asciiTheme="majorHAnsi" w:hAnsiTheme="majorHAnsi" w:hint="default"/>
        <w:b w:val="0"/>
        <w:i w:val="0"/>
        <w:color w:val="3E00FF" w:themeColor="accent1"/>
        <w:sz w:val="22"/>
      </w:rPr>
    </w:lvl>
    <w:lvl w:ilvl="4">
      <w:start w:val="1"/>
      <w:numFmt w:val="decimal"/>
      <w:pStyle w:val="Ttulo5"/>
      <w:lvlText w:val="%1.%2.%3.%4.%5"/>
      <w:lvlJc w:val="left"/>
      <w:pPr>
        <w:ind w:left="851" w:hanging="851"/>
      </w:pPr>
      <w:rPr>
        <w:rFonts w:asciiTheme="majorHAnsi" w:hAnsiTheme="majorHAnsi" w:hint="default"/>
        <w:b w:val="0"/>
        <w:i w:val="0"/>
        <w:color w:val="3E00FF" w:themeColor="accent1"/>
        <w:sz w:val="20"/>
      </w:rPr>
    </w:lvl>
    <w:lvl w:ilvl="5">
      <w:start w:val="1"/>
      <w:numFmt w:val="decimal"/>
      <w:pStyle w:val="Ttulo6"/>
      <w:lvlText w:val="%6.1.1.1.1.1"/>
      <w:lvlJc w:val="left"/>
      <w:pPr>
        <w:ind w:left="1021" w:hanging="1021"/>
      </w:pPr>
      <w:rPr>
        <w:rFonts w:asciiTheme="majorHAnsi" w:hAnsiTheme="majorHAnsi" w:hint="default"/>
        <w:color w:val="3E00FF" w:themeColor="accent1"/>
        <w:sz w:val="20"/>
      </w:rPr>
    </w:lvl>
    <w:lvl w:ilvl="6">
      <w:start w:val="1"/>
      <w:numFmt w:val="decimal"/>
      <w:pStyle w:val="Ttulo7"/>
      <w:lvlText w:val="%7.1.1.1.1.1.1"/>
      <w:lvlJc w:val="left"/>
      <w:pPr>
        <w:ind w:left="1134" w:hanging="1134"/>
      </w:pPr>
      <w:rPr>
        <w:rFonts w:asciiTheme="majorHAnsi" w:hAnsiTheme="majorHAnsi" w:hint="default"/>
        <w:color w:val="3E00FF" w:themeColor="accent1"/>
        <w:sz w:val="20"/>
      </w:rPr>
    </w:lvl>
    <w:lvl w:ilvl="7">
      <w:start w:val="1"/>
      <w:numFmt w:val="decimal"/>
      <w:pStyle w:val="Ttulo8"/>
      <w:lvlText w:val="%8.1.1.1.1.1.1.1"/>
      <w:lvlJc w:val="left"/>
      <w:pPr>
        <w:ind w:left="1247" w:hanging="1247"/>
      </w:pPr>
      <w:rPr>
        <w:rFonts w:asciiTheme="majorHAnsi" w:hAnsiTheme="majorHAnsi" w:hint="default"/>
        <w:color w:val="3E00FF" w:themeColor="accent1"/>
        <w:sz w:val="20"/>
      </w:rPr>
    </w:lvl>
    <w:lvl w:ilvl="8">
      <w:start w:val="1"/>
      <w:numFmt w:val="decimal"/>
      <w:pStyle w:val="Ttulo9"/>
      <w:lvlText w:val="%9.1.1.1.1.1.1.1.1"/>
      <w:lvlJc w:val="left"/>
      <w:pPr>
        <w:ind w:left="1361" w:hanging="1361"/>
      </w:pPr>
      <w:rPr>
        <w:rFonts w:asciiTheme="majorHAnsi" w:hAnsiTheme="majorHAnsi" w:hint="default"/>
        <w:color w:val="3E00FF" w:themeColor="accent1"/>
        <w:sz w:val="20"/>
      </w:rPr>
    </w:lvl>
  </w:abstractNum>
  <w:abstractNum w:abstractNumId="9" w15:restartNumberingAfterBreak="0">
    <w:nsid w:val="6B380326"/>
    <w:multiLevelType w:val="multilevel"/>
    <w:tmpl w:val="7FE61556"/>
    <w:styleLink w:val="SWOnumberedlist"/>
    <w:lvl w:ilvl="0">
      <w:start w:val="1"/>
      <w:numFmt w:val="decimal"/>
      <w:pStyle w:val="Listaconnmeros"/>
      <w:lvlText w:val="%1."/>
      <w:lvlJc w:val="left"/>
      <w:pPr>
        <w:ind w:left="340" w:hanging="340"/>
      </w:pPr>
      <w:rPr>
        <w:rFonts w:asciiTheme="minorHAnsi" w:hAnsiTheme="minorHAnsi" w:hint="default"/>
        <w:color w:val="auto"/>
        <w:sz w:val="20"/>
      </w:rPr>
    </w:lvl>
    <w:lvl w:ilvl="1">
      <w:start w:val="1"/>
      <w:numFmt w:val="decimal"/>
      <w:lvlRestart w:val="0"/>
      <w:pStyle w:val="Listaconnmeros2"/>
      <w:lvlText w:val="%2."/>
      <w:lvlJc w:val="left"/>
      <w:pPr>
        <w:ind w:left="680" w:hanging="340"/>
      </w:pPr>
      <w:rPr>
        <w:rFonts w:asciiTheme="minorHAnsi" w:hAnsiTheme="minorHAnsi" w:hint="default"/>
        <w:color w:val="auto"/>
        <w:sz w:val="20"/>
      </w:rPr>
    </w:lvl>
    <w:lvl w:ilvl="2">
      <w:start w:val="1"/>
      <w:numFmt w:val="decimal"/>
      <w:pStyle w:val="Listaconnmeros3"/>
      <w:lvlText w:val="%3."/>
      <w:lvlJc w:val="left"/>
      <w:pPr>
        <w:ind w:left="1021" w:hanging="341"/>
      </w:pPr>
      <w:rPr>
        <w:rFonts w:asciiTheme="minorHAnsi" w:hAnsiTheme="minorHAnsi" w:hint="default"/>
        <w:color w:val="auto"/>
        <w:sz w:val="20"/>
      </w:rPr>
    </w:lvl>
    <w:lvl w:ilvl="3">
      <w:start w:val="1"/>
      <w:numFmt w:val="decimal"/>
      <w:pStyle w:val="Listaconnmeros4"/>
      <w:lvlText w:val="%4."/>
      <w:lvlJc w:val="left"/>
      <w:pPr>
        <w:ind w:left="1361" w:hanging="340"/>
      </w:pPr>
      <w:rPr>
        <w:rFonts w:asciiTheme="minorHAnsi" w:hAnsiTheme="minorHAnsi" w:hint="default"/>
        <w:color w:val="auto"/>
        <w:sz w:val="20"/>
      </w:rPr>
    </w:lvl>
    <w:lvl w:ilvl="4">
      <w:start w:val="1"/>
      <w:numFmt w:val="decimal"/>
      <w:pStyle w:val="Listaconnmeros5"/>
      <w:lvlText w:val="%5."/>
      <w:lvlJc w:val="left"/>
      <w:pPr>
        <w:ind w:left="1701" w:hanging="340"/>
      </w:pPr>
      <w:rPr>
        <w:rFonts w:asciiTheme="minorHAnsi" w:hAnsiTheme="minorHAnsi" w:hint="default"/>
        <w:color w:val="auto"/>
        <w:sz w:val="20"/>
      </w:rPr>
    </w:lvl>
    <w:lvl w:ilvl="5">
      <w:start w:val="1"/>
      <w:numFmt w:val="decimal"/>
      <w:lvlText w:val="%6."/>
      <w:lvlJc w:val="left"/>
      <w:pPr>
        <w:tabs>
          <w:tab w:val="num" w:pos="3402"/>
        </w:tabs>
        <w:ind w:left="4593" w:hanging="1191"/>
      </w:pPr>
      <w:rPr>
        <w:rFonts w:asciiTheme="minorHAnsi" w:hAnsiTheme="minorHAnsi" w:hint="default"/>
        <w:color w:val="auto"/>
      </w:rPr>
    </w:lvl>
    <w:lvl w:ilvl="6">
      <w:start w:val="1"/>
      <w:numFmt w:val="decimal"/>
      <w:lvlText w:val="%7%1."/>
      <w:lvlJc w:val="left"/>
      <w:pPr>
        <w:tabs>
          <w:tab w:val="num" w:pos="3969"/>
        </w:tabs>
        <w:ind w:left="5330" w:hanging="1361"/>
      </w:pPr>
      <w:rPr>
        <w:rFonts w:asciiTheme="minorHAnsi" w:hAnsiTheme="minorHAnsi" w:hint="default"/>
        <w:b w:val="0"/>
        <w:i w:val="0"/>
        <w:color w:val="auto"/>
        <w:sz w:val="20"/>
      </w:rPr>
    </w:lvl>
    <w:lvl w:ilvl="7">
      <w:start w:val="1"/>
      <w:numFmt w:val="decimal"/>
      <w:lvlText w:val="%8%1."/>
      <w:lvlJc w:val="left"/>
      <w:pPr>
        <w:ind w:left="6067" w:hanging="1531"/>
      </w:pPr>
      <w:rPr>
        <w:rFonts w:asciiTheme="minorHAnsi" w:hAnsiTheme="minorHAnsi" w:hint="default"/>
        <w:color w:val="auto"/>
        <w:sz w:val="20"/>
      </w:rPr>
    </w:lvl>
    <w:lvl w:ilvl="8">
      <w:start w:val="1"/>
      <w:numFmt w:val="decimal"/>
      <w:lvlText w:val="%9%1."/>
      <w:lvlJc w:val="left"/>
      <w:pPr>
        <w:ind w:left="6804" w:hanging="1701"/>
      </w:pPr>
      <w:rPr>
        <w:rFonts w:asciiTheme="minorHAnsi" w:hAnsiTheme="minorHAnsi" w:hint="default"/>
        <w:color w:val="auto"/>
        <w:sz w:val="20"/>
      </w:rPr>
    </w:lvl>
  </w:abstractNum>
  <w:abstractNum w:abstractNumId="10" w15:restartNumberingAfterBreak="0">
    <w:nsid w:val="6BC82E3E"/>
    <w:multiLevelType w:val="multilevel"/>
    <w:tmpl w:val="F65229B6"/>
    <w:numStyleLink w:val="SWObullets"/>
  </w:abstractNum>
  <w:abstractNum w:abstractNumId="11" w15:restartNumberingAfterBreak="0">
    <w:nsid w:val="7932573E"/>
    <w:multiLevelType w:val="multilevel"/>
    <w:tmpl w:val="05E80F0E"/>
    <w:styleLink w:val="SWOlist"/>
    <w:lvl w:ilvl="0">
      <w:start w:val="1"/>
      <w:numFmt w:val="none"/>
      <w:pStyle w:val="Lista"/>
      <w:lvlText w:val="%1"/>
      <w:lvlJc w:val="left"/>
      <w:pPr>
        <w:ind w:left="357" w:hanging="357"/>
      </w:pPr>
      <w:rPr>
        <w:rFonts w:hint="default"/>
      </w:rPr>
    </w:lvl>
    <w:lvl w:ilvl="1">
      <w:start w:val="1"/>
      <w:numFmt w:val="none"/>
      <w:pStyle w:val="Lista2"/>
      <w:lvlText w:val="%2"/>
      <w:lvlJc w:val="left"/>
      <w:pPr>
        <w:ind w:left="714" w:hanging="357"/>
      </w:pPr>
      <w:rPr>
        <w:rFonts w:hint="default"/>
      </w:rPr>
    </w:lvl>
    <w:lvl w:ilvl="2">
      <w:start w:val="1"/>
      <w:numFmt w:val="none"/>
      <w:pStyle w:val="Lista3"/>
      <w:lvlText w:val="%3"/>
      <w:lvlJc w:val="left"/>
      <w:pPr>
        <w:ind w:left="1071" w:hanging="357"/>
      </w:pPr>
      <w:rPr>
        <w:rFonts w:hint="default"/>
      </w:rPr>
    </w:lvl>
    <w:lvl w:ilvl="3">
      <w:start w:val="1"/>
      <w:numFmt w:val="none"/>
      <w:pStyle w:val="Lista4"/>
      <w:lvlText w:val=""/>
      <w:lvlJc w:val="left"/>
      <w:pPr>
        <w:ind w:left="1428" w:hanging="357"/>
      </w:pPr>
      <w:rPr>
        <w:rFonts w:hint="default"/>
      </w:rPr>
    </w:lvl>
    <w:lvl w:ilvl="4">
      <w:start w:val="1"/>
      <w:numFmt w:val="none"/>
      <w:pStyle w:val="Lista5"/>
      <w:lvlText w:val=""/>
      <w:lvlJc w:val="left"/>
      <w:pPr>
        <w:ind w:left="1785" w:hanging="357"/>
      </w:pPr>
      <w:rPr>
        <w:rFonts w:hint="default"/>
      </w:rPr>
    </w:lvl>
    <w:lvl w:ilvl="5">
      <w:start w:val="1"/>
      <w:numFmt w:val="none"/>
      <w:lvlText w:val=""/>
      <w:lvlJc w:val="left"/>
      <w:pPr>
        <w:ind w:left="2142" w:hanging="357"/>
      </w:pPr>
      <w:rPr>
        <w:rFonts w:hint="default"/>
      </w:rPr>
    </w:lvl>
    <w:lvl w:ilvl="6">
      <w:start w:val="1"/>
      <w:numFmt w:val="none"/>
      <w:lvlText w:val="%7"/>
      <w:lvlJc w:val="left"/>
      <w:pPr>
        <w:ind w:left="2499" w:hanging="357"/>
      </w:pPr>
      <w:rPr>
        <w:rFonts w:hint="default"/>
      </w:rPr>
    </w:lvl>
    <w:lvl w:ilvl="7">
      <w:start w:val="1"/>
      <w:numFmt w:val="none"/>
      <w:lvlText w:val="%8"/>
      <w:lvlJc w:val="left"/>
      <w:pPr>
        <w:ind w:left="2856" w:hanging="357"/>
      </w:pPr>
      <w:rPr>
        <w:rFonts w:hint="default"/>
      </w:rPr>
    </w:lvl>
    <w:lvl w:ilvl="8">
      <w:start w:val="1"/>
      <w:numFmt w:val="none"/>
      <w:lvlText w:val="%9"/>
      <w:lvlJc w:val="left"/>
      <w:pPr>
        <w:ind w:left="3213" w:hanging="357"/>
      </w:pPr>
      <w:rPr>
        <w:rFonts w:hint="default"/>
      </w:rPr>
    </w:lvl>
  </w:abstractNum>
  <w:abstractNum w:abstractNumId="12" w15:restartNumberingAfterBreak="0">
    <w:nsid w:val="7A4A42A0"/>
    <w:multiLevelType w:val="hybridMultilevel"/>
    <w:tmpl w:val="59DA5EA2"/>
    <w:lvl w:ilvl="0" w:tplc="6BD89832">
      <w:start w:val="1"/>
      <w:numFmt w:val="bullet"/>
      <w:lvlText w:val="o"/>
      <w:lvlJc w:val="left"/>
      <w:pPr>
        <w:ind w:left="720" w:hanging="360"/>
      </w:pPr>
      <w:rPr>
        <w:rFonts w:ascii="Courier New" w:hAnsi="Courier New" w:cs="Courier New" w:hint="default"/>
      </w:rPr>
    </w:lvl>
    <w:lvl w:ilvl="1" w:tplc="3A32D82E" w:tentative="1">
      <w:start w:val="1"/>
      <w:numFmt w:val="bullet"/>
      <w:lvlText w:val="o"/>
      <w:lvlJc w:val="left"/>
      <w:pPr>
        <w:ind w:left="1440" w:hanging="360"/>
      </w:pPr>
      <w:rPr>
        <w:rFonts w:ascii="Courier New" w:hAnsi="Courier New" w:cs="Courier New" w:hint="default"/>
      </w:rPr>
    </w:lvl>
    <w:lvl w:ilvl="2" w:tplc="FEB616DC" w:tentative="1">
      <w:start w:val="1"/>
      <w:numFmt w:val="bullet"/>
      <w:lvlText w:val=""/>
      <w:lvlJc w:val="left"/>
      <w:pPr>
        <w:ind w:left="2160" w:hanging="360"/>
      </w:pPr>
      <w:rPr>
        <w:rFonts w:ascii="Wingdings" w:hAnsi="Wingdings" w:hint="default"/>
      </w:rPr>
    </w:lvl>
    <w:lvl w:ilvl="3" w:tplc="649E903C" w:tentative="1">
      <w:start w:val="1"/>
      <w:numFmt w:val="bullet"/>
      <w:lvlText w:val=""/>
      <w:lvlJc w:val="left"/>
      <w:pPr>
        <w:ind w:left="2880" w:hanging="360"/>
      </w:pPr>
      <w:rPr>
        <w:rFonts w:ascii="Symbol" w:hAnsi="Symbol" w:hint="default"/>
      </w:rPr>
    </w:lvl>
    <w:lvl w:ilvl="4" w:tplc="E44CB7B2" w:tentative="1">
      <w:start w:val="1"/>
      <w:numFmt w:val="bullet"/>
      <w:lvlText w:val="o"/>
      <w:lvlJc w:val="left"/>
      <w:pPr>
        <w:ind w:left="3600" w:hanging="360"/>
      </w:pPr>
      <w:rPr>
        <w:rFonts w:ascii="Courier New" w:hAnsi="Courier New" w:cs="Courier New" w:hint="default"/>
      </w:rPr>
    </w:lvl>
    <w:lvl w:ilvl="5" w:tplc="C8921824" w:tentative="1">
      <w:start w:val="1"/>
      <w:numFmt w:val="bullet"/>
      <w:lvlText w:val=""/>
      <w:lvlJc w:val="left"/>
      <w:pPr>
        <w:ind w:left="4320" w:hanging="360"/>
      </w:pPr>
      <w:rPr>
        <w:rFonts w:ascii="Wingdings" w:hAnsi="Wingdings" w:hint="default"/>
      </w:rPr>
    </w:lvl>
    <w:lvl w:ilvl="6" w:tplc="7BBE9A7A" w:tentative="1">
      <w:start w:val="1"/>
      <w:numFmt w:val="bullet"/>
      <w:lvlText w:val=""/>
      <w:lvlJc w:val="left"/>
      <w:pPr>
        <w:ind w:left="5040" w:hanging="360"/>
      </w:pPr>
      <w:rPr>
        <w:rFonts w:ascii="Symbol" w:hAnsi="Symbol" w:hint="default"/>
      </w:rPr>
    </w:lvl>
    <w:lvl w:ilvl="7" w:tplc="A15275A2" w:tentative="1">
      <w:start w:val="1"/>
      <w:numFmt w:val="bullet"/>
      <w:lvlText w:val="o"/>
      <w:lvlJc w:val="left"/>
      <w:pPr>
        <w:ind w:left="5760" w:hanging="360"/>
      </w:pPr>
      <w:rPr>
        <w:rFonts w:ascii="Courier New" w:hAnsi="Courier New" w:cs="Courier New" w:hint="default"/>
      </w:rPr>
    </w:lvl>
    <w:lvl w:ilvl="8" w:tplc="68BC7D1A" w:tentative="1">
      <w:start w:val="1"/>
      <w:numFmt w:val="bullet"/>
      <w:lvlText w:val=""/>
      <w:lvlJc w:val="left"/>
      <w:pPr>
        <w:ind w:left="6480" w:hanging="360"/>
      </w:pPr>
      <w:rPr>
        <w:rFonts w:ascii="Wingdings" w:hAnsi="Wingdings" w:hint="default"/>
      </w:rPr>
    </w:lvl>
  </w:abstractNum>
  <w:num w:numId="1" w16cid:durableId="946275012">
    <w:abstractNumId w:val="6"/>
  </w:num>
  <w:num w:numId="2" w16cid:durableId="2129228896">
    <w:abstractNumId w:val="8"/>
  </w:num>
  <w:num w:numId="3" w16cid:durableId="1697269727">
    <w:abstractNumId w:val="11"/>
  </w:num>
  <w:num w:numId="4" w16cid:durableId="60716144">
    <w:abstractNumId w:val="9"/>
  </w:num>
  <w:num w:numId="5" w16cid:durableId="1060254727">
    <w:abstractNumId w:val="2"/>
  </w:num>
  <w:num w:numId="6" w16cid:durableId="1961182325">
    <w:abstractNumId w:val="4"/>
  </w:num>
  <w:num w:numId="7" w16cid:durableId="1194533566">
    <w:abstractNumId w:val="5"/>
  </w:num>
  <w:num w:numId="8" w16cid:durableId="1750469185">
    <w:abstractNumId w:val="1"/>
  </w:num>
  <w:num w:numId="9" w16cid:durableId="1933393321">
    <w:abstractNumId w:val="3"/>
  </w:num>
  <w:num w:numId="10" w16cid:durableId="1681156138">
    <w:abstractNumId w:val="10"/>
  </w:num>
  <w:num w:numId="11" w16cid:durableId="1207178667">
    <w:abstractNumId w:val="0"/>
  </w:num>
  <w:num w:numId="12" w16cid:durableId="1683976010">
    <w:abstractNumId w:val="12"/>
  </w:num>
  <w:num w:numId="13" w16cid:durableId="1001739172">
    <w:abstractNumId w:val="7"/>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embedSystemFonts/>
  <w:stylePaneFormatFilter w:val="7824" w:allStyles="0" w:customStyles="0" w:latentStyles="1" w:stylesInUse="0" w:headingStyles="1" w:numberingStyles="0" w:tableStyles="0" w:directFormattingOnRuns="0" w:directFormattingOnParagraphs="0" w:directFormattingOnNumbering="0" w:directFormattingOnTables="1" w:clearFormatting="1" w:top3HeadingStyles="1" w:visibleStyles="1" w:alternateStyleNames="0"/>
  <w:defaultTabStop w:val="708"/>
  <w:hyphenationZone w:val="425"/>
  <w:drawingGridHorizontalSpacing w:val="100"/>
  <w:displayHorizont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F68BF"/>
    <w:rsid w:val="0000058F"/>
    <w:rsid w:val="00002C1A"/>
    <w:rsid w:val="00002D23"/>
    <w:rsid w:val="00003B00"/>
    <w:rsid w:val="000066DD"/>
    <w:rsid w:val="000129EC"/>
    <w:rsid w:val="00016E74"/>
    <w:rsid w:val="00025883"/>
    <w:rsid w:val="0002773C"/>
    <w:rsid w:val="000300DD"/>
    <w:rsid w:val="000361EA"/>
    <w:rsid w:val="00041274"/>
    <w:rsid w:val="00042287"/>
    <w:rsid w:val="00045A8B"/>
    <w:rsid w:val="00045C5D"/>
    <w:rsid w:val="000535C5"/>
    <w:rsid w:val="00060B9B"/>
    <w:rsid w:val="0006338A"/>
    <w:rsid w:val="00065848"/>
    <w:rsid w:val="000733F7"/>
    <w:rsid w:val="000734B5"/>
    <w:rsid w:val="00077762"/>
    <w:rsid w:val="000B1E04"/>
    <w:rsid w:val="000B2B32"/>
    <w:rsid w:val="000B340D"/>
    <w:rsid w:val="000B4224"/>
    <w:rsid w:val="000C2441"/>
    <w:rsid w:val="000C66E8"/>
    <w:rsid w:val="000D072A"/>
    <w:rsid w:val="000D1177"/>
    <w:rsid w:val="000D30A8"/>
    <w:rsid w:val="000D43F0"/>
    <w:rsid w:val="000D5977"/>
    <w:rsid w:val="000F1A86"/>
    <w:rsid w:val="000F2091"/>
    <w:rsid w:val="00105727"/>
    <w:rsid w:val="00111B62"/>
    <w:rsid w:val="00114CDB"/>
    <w:rsid w:val="00121C5F"/>
    <w:rsid w:val="00122221"/>
    <w:rsid w:val="001301DA"/>
    <w:rsid w:val="001342D7"/>
    <w:rsid w:val="00144EF8"/>
    <w:rsid w:val="00145620"/>
    <w:rsid w:val="00165C7E"/>
    <w:rsid w:val="00170EC9"/>
    <w:rsid w:val="00177FD8"/>
    <w:rsid w:val="001861EB"/>
    <w:rsid w:val="00194218"/>
    <w:rsid w:val="001A1165"/>
    <w:rsid w:val="001A75D3"/>
    <w:rsid w:val="001C2E35"/>
    <w:rsid w:val="001C7913"/>
    <w:rsid w:val="001E1C5D"/>
    <w:rsid w:val="001E24E2"/>
    <w:rsid w:val="001E32C2"/>
    <w:rsid w:val="001E32E1"/>
    <w:rsid w:val="001F1737"/>
    <w:rsid w:val="001F3C9F"/>
    <w:rsid w:val="001F68BF"/>
    <w:rsid w:val="001F7DD3"/>
    <w:rsid w:val="00201C64"/>
    <w:rsid w:val="00202C7B"/>
    <w:rsid w:val="002160FC"/>
    <w:rsid w:val="00217FB1"/>
    <w:rsid w:val="00220170"/>
    <w:rsid w:val="00221FDE"/>
    <w:rsid w:val="0022417F"/>
    <w:rsid w:val="00224929"/>
    <w:rsid w:val="00233EA1"/>
    <w:rsid w:val="00236A7E"/>
    <w:rsid w:val="00240E04"/>
    <w:rsid w:val="00241124"/>
    <w:rsid w:val="00245EFA"/>
    <w:rsid w:val="002734E8"/>
    <w:rsid w:val="002743C0"/>
    <w:rsid w:val="00274D54"/>
    <w:rsid w:val="00275A92"/>
    <w:rsid w:val="00277F14"/>
    <w:rsid w:val="00287DF2"/>
    <w:rsid w:val="002A40F0"/>
    <w:rsid w:val="002B03BD"/>
    <w:rsid w:val="002B0735"/>
    <w:rsid w:val="002B6FC2"/>
    <w:rsid w:val="002C4F8D"/>
    <w:rsid w:val="002C62D8"/>
    <w:rsid w:val="002D07E0"/>
    <w:rsid w:val="002D1F01"/>
    <w:rsid w:val="002D2DF3"/>
    <w:rsid w:val="002D3EC4"/>
    <w:rsid w:val="002E06FC"/>
    <w:rsid w:val="002E6F69"/>
    <w:rsid w:val="002F6EA3"/>
    <w:rsid w:val="0030019F"/>
    <w:rsid w:val="00301F43"/>
    <w:rsid w:val="003073AD"/>
    <w:rsid w:val="00312491"/>
    <w:rsid w:val="00324A87"/>
    <w:rsid w:val="003313BD"/>
    <w:rsid w:val="00336D7A"/>
    <w:rsid w:val="00342D39"/>
    <w:rsid w:val="00355F9D"/>
    <w:rsid w:val="003560DB"/>
    <w:rsid w:val="00362AF5"/>
    <w:rsid w:val="0037193C"/>
    <w:rsid w:val="0037760B"/>
    <w:rsid w:val="00393266"/>
    <w:rsid w:val="003A34C6"/>
    <w:rsid w:val="003B143E"/>
    <w:rsid w:val="003B1FC4"/>
    <w:rsid w:val="003B52AF"/>
    <w:rsid w:val="003D0AFD"/>
    <w:rsid w:val="003E1B96"/>
    <w:rsid w:val="003E5D5C"/>
    <w:rsid w:val="003F1126"/>
    <w:rsid w:val="00405AAC"/>
    <w:rsid w:val="004079DD"/>
    <w:rsid w:val="0041066C"/>
    <w:rsid w:val="00412744"/>
    <w:rsid w:val="00412A4B"/>
    <w:rsid w:val="00420402"/>
    <w:rsid w:val="004316C7"/>
    <w:rsid w:val="00436934"/>
    <w:rsid w:val="00436ED4"/>
    <w:rsid w:val="004370DC"/>
    <w:rsid w:val="00451CCA"/>
    <w:rsid w:val="00457FAF"/>
    <w:rsid w:val="00466842"/>
    <w:rsid w:val="0047560D"/>
    <w:rsid w:val="00476B8D"/>
    <w:rsid w:val="00484F1B"/>
    <w:rsid w:val="00486DC8"/>
    <w:rsid w:val="0049234E"/>
    <w:rsid w:val="004A7625"/>
    <w:rsid w:val="004B7A67"/>
    <w:rsid w:val="004C4063"/>
    <w:rsid w:val="004C6A97"/>
    <w:rsid w:val="004D56A9"/>
    <w:rsid w:val="004F04E9"/>
    <w:rsid w:val="004F0785"/>
    <w:rsid w:val="004F4C63"/>
    <w:rsid w:val="004F5622"/>
    <w:rsid w:val="004F7394"/>
    <w:rsid w:val="00504D33"/>
    <w:rsid w:val="00506998"/>
    <w:rsid w:val="00506FAE"/>
    <w:rsid w:val="005075E0"/>
    <w:rsid w:val="00511480"/>
    <w:rsid w:val="0051503E"/>
    <w:rsid w:val="00516B2D"/>
    <w:rsid w:val="00523305"/>
    <w:rsid w:val="005245CF"/>
    <w:rsid w:val="0052762D"/>
    <w:rsid w:val="00540431"/>
    <w:rsid w:val="00540597"/>
    <w:rsid w:val="00547A6D"/>
    <w:rsid w:val="00553EC0"/>
    <w:rsid w:val="0055493B"/>
    <w:rsid w:val="00554D4B"/>
    <w:rsid w:val="00562ADC"/>
    <w:rsid w:val="00565296"/>
    <w:rsid w:val="0057084B"/>
    <w:rsid w:val="00590D06"/>
    <w:rsid w:val="00595B38"/>
    <w:rsid w:val="005A1B1A"/>
    <w:rsid w:val="005A6672"/>
    <w:rsid w:val="005B4649"/>
    <w:rsid w:val="005C3035"/>
    <w:rsid w:val="005D5942"/>
    <w:rsid w:val="005D5DF4"/>
    <w:rsid w:val="005D5E01"/>
    <w:rsid w:val="005E230F"/>
    <w:rsid w:val="005E77A2"/>
    <w:rsid w:val="005E7C42"/>
    <w:rsid w:val="005E7F4F"/>
    <w:rsid w:val="005F2A2B"/>
    <w:rsid w:val="00602519"/>
    <w:rsid w:val="00607485"/>
    <w:rsid w:val="00613C85"/>
    <w:rsid w:val="0062742E"/>
    <w:rsid w:val="00644C00"/>
    <w:rsid w:val="00654904"/>
    <w:rsid w:val="00661F90"/>
    <w:rsid w:val="00662C28"/>
    <w:rsid w:val="00680ABF"/>
    <w:rsid w:val="00682EE6"/>
    <w:rsid w:val="0069496B"/>
    <w:rsid w:val="006956BE"/>
    <w:rsid w:val="00696B32"/>
    <w:rsid w:val="0069794F"/>
    <w:rsid w:val="00697CB5"/>
    <w:rsid w:val="006B2C3E"/>
    <w:rsid w:val="006C0F96"/>
    <w:rsid w:val="006C293F"/>
    <w:rsid w:val="006D1EEF"/>
    <w:rsid w:val="006E3DBB"/>
    <w:rsid w:val="006E640C"/>
    <w:rsid w:val="006E6CE3"/>
    <w:rsid w:val="006E75F9"/>
    <w:rsid w:val="006E7F5B"/>
    <w:rsid w:val="00700B61"/>
    <w:rsid w:val="00704617"/>
    <w:rsid w:val="00704DCA"/>
    <w:rsid w:val="00712E8C"/>
    <w:rsid w:val="00722EBA"/>
    <w:rsid w:val="007310C3"/>
    <w:rsid w:val="00745577"/>
    <w:rsid w:val="00756F0D"/>
    <w:rsid w:val="007756D6"/>
    <w:rsid w:val="0078016D"/>
    <w:rsid w:val="00784490"/>
    <w:rsid w:val="00793877"/>
    <w:rsid w:val="00793C80"/>
    <w:rsid w:val="007955BC"/>
    <w:rsid w:val="007A486A"/>
    <w:rsid w:val="007B349A"/>
    <w:rsid w:val="007C39A0"/>
    <w:rsid w:val="007D3C28"/>
    <w:rsid w:val="007E7C28"/>
    <w:rsid w:val="007F725F"/>
    <w:rsid w:val="00801AC4"/>
    <w:rsid w:val="008110FE"/>
    <w:rsid w:val="00814501"/>
    <w:rsid w:val="0082304F"/>
    <w:rsid w:val="008246CA"/>
    <w:rsid w:val="00850D31"/>
    <w:rsid w:val="00855757"/>
    <w:rsid w:val="008662B8"/>
    <w:rsid w:val="0086660E"/>
    <w:rsid w:val="00870FAD"/>
    <w:rsid w:val="008758FC"/>
    <w:rsid w:val="008A1B15"/>
    <w:rsid w:val="008B2B14"/>
    <w:rsid w:val="008B71DE"/>
    <w:rsid w:val="008C1ACE"/>
    <w:rsid w:val="008C6279"/>
    <w:rsid w:val="008D3D65"/>
    <w:rsid w:val="008D5D4F"/>
    <w:rsid w:val="008D60A9"/>
    <w:rsid w:val="008D737C"/>
    <w:rsid w:val="008E4DFA"/>
    <w:rsid w:val="008E7210"/>
    <w:rsid w:val="008F4478"/>
    <w:rsid w:val="008F5C1D"/>
    <w:rsid w:val="008F61D0"/>
    <w:rsid w:val="008F7BF6"/>
    <w:rsid w:val="008F7CC2"/>
    <w:rsid w:val="00901C5F"/>
    <w:rsid w:val="00905D70"/>
    <w:rsid w:val="009115DC"/>
    <w:rsid w:val="00912102"/>
    <w:rsid w:val="00921960"/>
    <w:rsid w:val="00921B94"/>
    <w:rsid w:val="00926B8B"/>
    <w:rsid w:val="00942775"/>
    <w:rsid w:val="009508F5"/>
    <w:rsid w:val="00957077"/>
    <w:rsid w:val="0096703B"/>
    <w:rsid w:val="00973E1C"/>
    <w:rsid w:val="00986846"/>
    <w:rsid w:val="009909FD"/>
    <w:rsid w:val="009926AA"/>
    <w:rsid w:val="0099531D"/>
    <w:rsid w:val="0099632F"/>
    <w:rsid w:val="009A78F3"/>
    <w:rsid w:val="009B2ACF"/>
    <w:rsid w:val="009C1EDC"/>
    <w:rsid w:val="009C61C2"/>
    <w:rsid w:val="009C7323"/>
    <w:rsid w:val="009D04AD"/>
    <w:rsid w:val="009D47CB"/>
    <w:rsid w:val="009D546C"/>
    <w:rsid w:val="009E411A"/>
    <w:rsid w:val="00A10CF4"/>
    <w:rsid w:val="00A11945"/>
    <w:rsid w:val="00A30EBA"/>
    <w:rsid w:val="00A33F5E"/>
    <w:rsid w:val="00A409A8"/>
    <w:rsid w:val="00A43224"/>
    <w:rsid w:val="00A47BFC"/>
    <w:rsid w:val="00A57241"/>
    <w:rsid w:val="00A652C0"/>
    <w:rsid w:val="00A65FB2"/>
    <w:rsid w:val="00A71BB8"/>
    <w:rsid w:val="00A71E74"/>
    <w:rsid w:val="00A949B5"/>
    <w:rsid w:val="00AA3C9B"/>
    <w:rsid w:val="00AA4A36"/>
    <w:rsid w:val="00AB2B82"/>
    <w:rsid w:val="00AB5DD2"/>
    <w:rsid w:val="00AD4339"/>
    <w:rsid w:val="00AD6377"/>
    <w:rsid w:val="00AF4D51"/>
    <w:rsid w:val="00B15CA3"/>
    <w:rsid w:val="00B21088"/>
    <w:rsid w:val="00B25F4E"/>
    <w:rsid w:val="00B32584"/>
    <w:rsid w:val="00B40FEC"/>
    <w:rsid w:val="00B413C5"/>
    <w:rsid w:val="00B4171D"/>
    <w:rsid w:val="00B47BCC"/>
    <w:rsid w:val="00B60835"/>
    <w:rsid w:val="00B626F8"/>
    <w:rsid w:val="00B64367"/>
    <w:rsid w:val="00B71122"/>
    <w:rsid w:val="00B7164A"/>
    <w:rsid w:val="00B733B7"/>
    <w:rsid w:val="00B75F6E"/>
    <w:rsid w:val="00B801EF"/>
    <w:rsid w:val="00B826E5"/>
    <w:rsid w:val="00B8796B"/>
    <w:rsid w:val="00B937EB"/>
    <w:rsid w:val="00B940A7"/>
    <w:rsid w:val="00BA6089"/>
    <w:rsid w:val="00BC2EBA"/>
    <w:rsid w:val="00BD0185"/>
    <w:rsid w:val="00BE7DF0"/>
    <w:rsid w:val="00BF3FA4"/>
    <w:rsid w:val="00C1680A"/>
    <w:rsid w:val="00C16ACF"/>
    <w:rsid w:val="00C16EB7"/>
    <w:rsid w:val="00C336A4"/>
    <w:rsid w:val="00C33EC7"/>
    <w:rsid w:val="00C34764"/>
    <w:rsid w:val="00C57E2F"/>
    <w:rsid w:val="00C83CCF"/>
    <w:rsid w:val="00C93D50"/>
    <w:rsid w:val="00C93D5A"/>
    <w:rsid w:val="00CA4B88"/>
    <w:rsid w:val="00CA5453"/>
    <w:rsid w:val="00CB1A5D"/>
    <w:rsid w:val="00CC40C5"/>
    <w:rsid w:val="00CE0B7E"/>
    <w:rsid w:val="00D03CA4"/>
    <w:rsid w:val="00D2509E"/>
    <w:rsid w:val="00D261A3"/>
    <w:rsid w:val="00D331A6"/>
    <w:rsid w:val="00D360B5"/>
    <w:rsid w:val="00D3615F"/>
    <w:rsid w:val="00D46418"/>
    <w:rsid w:val="00D531E0"/>
    <w:rsid w:val="00D60D30"/>
    <w:rsid w:val="00D639DA"/>
    <w:rsid w:val="00D659BA"/>
    <w:rsid w:val="00D70E44"/>
    <w:rsid w:val="00D77367"/>
    <w:rsid w:val="00D85A43"/>
    <w:rsid w:val="00D85EB7"/>
    <w:rsid w:val="00D968E1"/>
    <w:rsid w:val="00DA5039"/>
    <w:rsid w:val="00DA61DB"/>
    <w:rsid w:val="00DA6F8E"/>
    <w:rsid w:val="00DB0ADF"/>
    <w:rsid w:val="00DB41FD"/>
    <w:rsid w:val="00DB611E"/>
    <w:rsid w:val="00DC0013"/>
    <w:rsid w:val="00DE03FC"/>
    <w:rsid w:val="00DF2BE9"/>
    <w:rsid w:val="00DF50C8"/>
    <w:rsid w:val="00E02A80"/>
    <w:rsid w:val="00E049EE"/>
    <w:rsid w:val="00E0513C"/>
    <w:rsid w:val="00E06289"/>
    <w:rsid w:val="00E07092"/>
    <w:rsid w:val="00E07600"/>
    <w:rsid w:val="00E13A52"/>
    <w:rsid w:val="00E152B3"/>
    <w:rsid w:val="00E173DB"/>
    <w:rsid w:val="00E17C14"/>
    <w:rsid w:val="00E24036"/>
    <w:rsid w:val="00E34874"/>
    <w:rsid w:val="00E402DB"/>
    <w:rsid w:val="00E45D27"/>
    <w:rsid w:val="00E463EA"/>
    <w:rsid w:val="00E50F6E"/>
    <w:rsid w:val="00EA2EBF"/>
    <w:rsid w:val="00EB00AA"/>
    <w:rsid w:val="00EB09D1"/>
    <w:rsid w:val="00EB5666"/>
    <w:rsid w:val="00EB6FDF"/>
    <w:rsid w:val="00EC0548"/>
    <w:rsid w:val="00EC1AB8"/>
    <w:rsid w:val="00EC32A7"/>
    <w:rsid w:val="00EF731F"/>
    <w:rsid w:val="00F0056F"/>
    <w:rsid w:val="00F05EBC"/>
    <w:rsid w:val="00F07314"/>
    <w:rsid w:val="00F23A71"/>
    <w:rsid w:val="00F26759"/>
    <w:rsid w:val="00F305D4"/>
    <w:rsid w:val="00F4442B"/>
    <w:rsid w:val="00F5350D"/>
    <w:rsid w:val="00F60A43"/>
    <w:rsid w:val="00F610C7"/>
    <w:rsid w:val="00F73C40"/>
    <w:rsid w:val="00F83E5F"/>
    <w:rsid w:val="00F83FAB"/>
    <w:rsid w:val="00F91D7E"/>
    <w:rsid w:val="00F91DA4"/>
    <w:rsid w:val="00F97C74"/>
    <w:rsid w:val="00FA2C1B"/>
    <w:rsid w:val="00FB0DE4"/>
    <w:rsid w:val="00FB25F1"/>
    <w:rsid w:val="00FB5DC8"/>
    <w:rsid w:val="00FB5F6B"/>
    <w:rsid w:val="00FB6040"/>
    <w:rsid w:val="00FC57D9"/>
    <w:rsid w:val="00FF4432"/>
    <w:rsid w:val="00FF61D6"/>
    <w:rsid w:val="00FF6633"/>
    <w:rsid w:val="1E1D1D4F"/>
    <w:rsid w:val="42E65862"/>
  </w:rsids>
  <m:mathPr>
    <m:mathFont m:val="Cambria Math"/>
    <m:brkBin m:val="before"/>
    <m:brkBinSub m:val="--"/>
    <m:smallFrac m:val="0"/>
    <m:dispDef/>
    <m:lMargin m:val="0"/>
    <m:rMargin m:val="0"/>
    <m:defJc m:val="centerGroup"/>
    <m:wrapIndent m:val="1440"/>
    <m:intLim m:val="subSup"/>
    <m:naryLim m:val="undOvr"/>
  </m:mathPr>
  <w:themeFontLang w:val="de-DE"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5C9AE707"/>
  <w15:chartTrackingRefBased/>
  <w15:docId w15:val="{B72CB5AF-806F-4E00-A3D2-66D4D92D4C7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imes New Roman"/>
        <w:kern w:val="2"/>
        <w:lang w:val="de-DE" w:eastAsia="de-DE" w:bidi="ar-SA"/>
        <w14:ligatures w14:val="standardContextual"/>
      </w:rPr>
    </w:rPrDefault>
    <w:pPrDefault/>
  </w:docDefaults>
  <w:latentStyles w:defLockedState="0" w:defUIPriority="99" w:defSemiHidden="0" w:defUnhideWhenUsed="0" w:defQFormat="0" w:count="376">
    <w:lsdException w:name="Normal" w:uiPriority="0" w:qFormat="1"/>
    <w:lsdException w:name="heading 1" w:locked="1" w:uiPriority="9" w:qFormat="1"/>
    <w:lsdException w:name="heading 2" w:locked="1" w:uiPriority="9" w:qFormat="1"/>
    <w:lsdException w:name="heading 3" w:locked="1" w:uiPriority="9" w:qFormat="1"/>
    <w:lsdException w:name="heading 4" w:locked="1" w:uiPriority="9"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79" w:unhideWhenUsed="1"/>
    <w:lsdException w:name="toc 2" w:semiHidden="1" w:uiPriority="79" w:unhideWhenUsed="1"/>
    <w:lsdException w:name="toc 3" w:semiHidden="1" w:uiPriority="79" w:unhideWhenUsed="1"/>
    <w:lsdException w:name="toc 4" w:semiHidden="1" w:uiPriority="79" w:unhideWhenUsed="1"/>
    <w:lsdException w:name="toc 5" w:semiHidden="1" w:uiPriority="59"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89"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30" w:unhideWhenUsed="1" w:qFormat="1"/>
    <w:lsdException w:name="List Bullet" w:semiHidden="1" w:uiPriority="20" w:unhideWhenUsed="1" w:qFormat="1"/>
    <w:lsdException w:name="List Number" w:semiHidden="1" w:uiPriority="39" w:qFormat="1"/>
    <w:lsdException w:name="List 2" w:semiHidden="1" w:uiPriority="31" w:unhideWhenUsed="1" w:qFormat="1"/>
    <w:lsdException w:name="List 3" w:semiHidden="1" w:uiPriority="32" w:unhideWhenUsed="1" w:qFormat="1"/>
    <w:lsdException w:name="List 4" w:semiHidden="1" w:uiPriority="33" w:qFormat="1"/>
    <w:lsdException w:name="List 5" w:semiHidden="1"/>
    <w:lsdException w:name="List Bullet 2" w:semiHidden="1" w:uiPriority="21" w:unhideWhenUsed="1" w:qFormat="1"/>
    <w:lsdException w:name="List Bullet 3" w:semiHidden="1" w:uiPriority="22" w:unhideWhenUsed="1" w:qFormat="1"/>
    <w:lsdException w:name="List Bullet 4" w:semiHidden="1" w:uiPriority="23" w:unhideWhenUsed="1" w:qFormat="1"/>
    <w:lsdException w:name="List Bullet 5" w:semiHidden="1" w:unhideWhenUsed="1"/>
    <w:lsdException w:name="List Number 2" w:semiHidden="1" w:uiPriority="39" w:unhideWhenUsed="1" w:qFormat="1"/>
    <w:lsdException w:name="List Number 3" w:semiHidden="1" w:uiPriority="39" w:unhideWhenUsed="1" w:qFormat="1"/>
    <w:lsdException w:name="List Number 4" w:semiHidden="1" w:uiPriority="39" w:unhideWhenUsed="1"/>
    <w:lsdException w:name="List Number 5" w:semiHidden="1" w:uiPriority="39" w:unhideWhenUsed="1"/>
    <w:lsdException w:name="Title" w:uiPriority="4"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uiPriority="4" w:qFormat="1"/>
    <w:lsdException w:name="Salutation" w:semiHidden="1"/>
    <w:lsdException w:name="Date" w:semiHidden="1"/>
    <w:lsdException w:name="Body Text First Indent" w:semiHidden="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1" w:unhideWhenUsed="1" w:qFormat="1"/>
    <w:lsdException w:name="Hyperlink" w:semiHidden="1" w:uiPriority="89" w:unhideWhenUsed="1" w:qFormat="1"/>
    <w:lsdException w:name="FollowedHyperlink" w:semiHidden="1" w:unhideWhenUsed="1"/>
    <w:lsdException w:name="Strong" w:semiHidden="1" w:qFormat="1"/>
    <w:lsdException w:name="Emphasis" w:uiPriority="89" w:qFormat="1"/>
    <w:lsdException w:name="Document Map" w:semiHidden="1" w:unhideWhenUsed="1"/>
    <w:lsdException w:name="Plain Text" w:semiHidden="1" w:unhideWhenUsed="1"/>
    <w:lsdException w:name="E-mail Signature" w:semiHidden="1" w:uiPriority="0" w:unhideWhenUsed="1"/>
    <w:lsdException w:name="HTML Top of Form" w:semiHidden="1" w:uiPriority="0" w:unhideWhenUsed="1"/>
    <w:lsdException w:name="HTML Bottom of Form" w:semiHidden="1" w:uiPriority="0"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0" w:unhideWhenUsed="1"/>
    <w:lsdException w:name="annotation subject" w:semiHidden="1" w:unhideWhenUsed="1"/>
    <w:lsdException w:name="No List" w:semiHidden="1" w:unhideWhenUsed="1"/>
    <w:lsdException w:name="Outline List 1" w:semiHidden="1" w:uiPriority="0" w:unhideWhenUsed="1"/>
    <w:lsdException w:name="Outline List 2" w:semiHidden="1" w:uiPriority="0" w:unhideWhenUsed="1"/>
    <w:lsdException w:name="Outline List 3" w:semiHidden="1" w:uiPriority="0" w:unhideWhenUsed="1"/>
    <w:lsdException w:name="Table Simple 1" w:semiHidden="1" w:uiPriority="0" w:unhideWhenUsed="1"/>
    <w:lsdException w:name="Table Simple 2" w:semiHidden="1" w:uiPriority="0" w:unhideWhenUsed="1"/>
    <w:lsdException w:name="Table Simple 3" w:semiHidden="1" w:uiPriority="0" w:unhideWhenUsed="1"/>
    <w:lsdException w:name="Table Classic 1" w:semiHidden="1" w:uiPriority="0" w:unhideWhenUsed="1"/>
    <w:lsdException w:name="Table Classic 2" w:semiHidden="1" w:uiPriority="0" w:unhideWhenUsed="1"/>
    <w:lsdException w:name="Table Classic 3" w:semiHidden="1" w:uiPriority="0" w:unhideWhenUsed="1"/>
    <w:lsdException w:name="Table Classic 4" w:semiHidden="1" w:uiPriority="0" w:unhideWhenUsed="1"/>
    <w:lsdException w:name="Table Colorful 1" w:semiHidden="1" w:uiPriority="0" w:unhideWhenUsed="1"/>
    <w:lsdException w:name="Table Colorful 2" w:semiHidden="1" w:uiPriority="0" w:unhideWhenUsed="1"/>
    <w:lsdException w:name="Table Colorful 3" w:semiHidden="1" w:uiPriority="0" w:unhideWhenUsed="1"/>
    <w:lsdException w:name="Table Columns 1" w:semiHidden="1" w:uiPriority="0" w:unhideWhenUsed="1"/>
    <w:lsdException w:name="Table Columns 2" w:semiHidden="1" w:uiPriority="0" w:unhideWhenUsed="1"/>
    <w:lsdException w:name="Table Columns 3" w:semiHidden="1" w:uiPriority="0" w:unhideWhenUsed="1"/>
    <w:lsdException w:name="Table Columns 4" w:semiHidden="1" w:uiPriority="0" w:unhideWhenUsed="1"/>
    <w:lsdException w:name="Table Columns 5" w:semiHidden="1" w:uiPriority="0" w:unhideWhenUsed="1"/>
    <w:lsdException w:name="Table Grid 1" w:semiHidden="1" w:uiPriority="0" w:unhideWhenUsed="1"/>
    <w:lsdException w:name="Table Grid 2" w:semiHidden="1" w:uiPriority="0" w:unhideWhenUsed="1"/>
    <w:lsdException w:name="Table Grid 3" w:semiHidden="1" w:uiPriority="0" w:unhideWhenUsed="1"/>
    <w:lsdException w:name="Table Grid 4" w:semiHidden="1" w:uiPriority="0" w:unhideWhenUsed="1"/>
    <w:lsdException w:name="Table Grid 5" w:semiHidden="1" w:uiPriority="0" w:unhideWhenUsed="1"/>
    <w:lsdException w:name="Table Grid 6" w:semiHidden="1" w:uiPriority="0" w:unhideWhenUsed="1"/>
    <w:lsdException w:name="Table Grid 7" w:semiHidden="1" w:uiPriority="0" w:unhideWhenUsed="1"/>
    <w:lsdException w:name="Table Grid 8" w:semiHidden="1" w:uiPriority="0" w:unhideWhenUsed="1"/>
    <w:lsdException w:name="Table List 1" w:semiHidden="1" w:uiPriority="0" w:unhideWhenUsed="1"/>
    <w:lsdException w:name="Table List 2" w:semiHidden="1" w:uiPriority="0" w:unhideWhenUsed="1"/>
    <w:lsdException w:name="Table List 3" w:semiHidden="1" w:uiPriority="0" w:unhideWhenUsed="1"/>
    <w:lsdException w:name="Table List 4" w:semiHidden="1" w:uiPriority="0" w:unhideWhenUsed="1"/>
    <w:lsdException w:name="Table List 5" w:semiHidden="1" w:uiPriority="0" w:unhideWhenUsed="1"/>
    <w:lsdException w:name="Table List 6" w:semiHidden="1" w:uiPriority="0" w:unhideWhenUsed="1"/>
    <w:lsdException w:name="Table List 7" w:semiHidden="1" w:uiPriority="0" w:unhideWhenUsed="1"/>
    <w:lsdException w:name="Table List 8" w:semiHidden="1" w:uiPriority="0" w:unhideWhenUsed="1"/>
    <w:lsdException w:name="Table 3D effects 1" w:semiHidden="1" w:uiPriority="0" w:unhideWhenUsed="1"/>
    <w:lsdException w:name="Table 3D effects 2" w:semiHidden="1" w:uiPriority="0" w:unhideWhenUsed="1"/>
    <w:lsdException w:name="Table 3D effects 3" w:semiHidden="1" w:uiPriority="0" w:unhideWhenUsed="1"/>
    <w:lsdException w:name="Table Contemporary" w:semiHidden="1" w:uiPriority="0" w:unhideWhenUsed="1"/>
    <w:lsdException w:name="Table Elegant" w:semiHidden="1" w:uiPriority="0" w:unhideWhenUsed="1"/>
    <w:lsdException w:name="Table Professional" w:semiHidden="1" w:uiPriority="0" w:unhideWhenUsed="1"/>
    <w:lsdException w:name="Table Subtle 1" w:semiHidden="1" w:uiPriority="0" w:unhideWhenUsed="1"/>
    <w:lsdException w:name="Table Subtle 2" w:semiHidden="1" w:uiPriority="0" w:unhideWhenUsed="1"/>
    <w:lsdException w:name="Table Web 1" w:semiHidden="1" w:uiPriority="0" w:unhideWhenUsed="1"/>
    <w:lsdException w:name="Table Web 2" w:semiHidden="1" w:uiPriority="0" w:unhideWhenUsed="1"/>
    <w:lsdException w:name="Table Web 3" w:semiHidden="1" w:uiPriority="0" w:unhideWhenUsed="1"/>
    <w:lsdException w:name="Balloon Text" w:semiHidden="1" w:unhideWhenUsed="1"/>
    <w:lsdException w:name="Table Grid" w:uiPriority="59"/>
    <w:lsdException w:name="Table Theme" w:semiHidden="1" w:uiPriority="0" w:unhideWhenUsed="1"/>
    <w:lsdException w:name="Placeholder Text" w:semiHidden="1"/>
    <w:lsdException w:name="No Spacing" w:semiHidden="1" w:uiPriority="2"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semiHidden="1" w:qFormat="1"/>
    <w:lsdException w:name="Quote" w:semiHidden="1" w:uiPriority="89" w:qFormat="1"/>
    <w:lsdException w:name="Intense Quote" w:semiHidden="1"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qFormat="1"/>
    <w:lsdException w:name="Intense Emphasis" w:semiHidden="1" w:qFormat="1"/>
    <w:lsdException w:name="Subtle Reference" w:semiHidden="1" w:qFormat="1"/>
    <w:lsdException w:name="Intense Reference" w:semiHidden="1" w:qFormat="1"/>
    <w:lsdException w:name="Book Title" w:semiHidden="1" w:qFormat="1"/>
    <w:lsdException w:name="Bibliography" w:semiHidden="1" w:uiPriority="37" w:unhideWhenUsed="1"/>
    <w:lsdException w:name="TOC Heading" w:semiHidden="1" w:uiPriority="7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1680A"/>
    <w:pPr>
      <w:spacing w:before="120" w:after="120" w:line="288" w:lineRule="auto"/>
    </w:pPr>
    <w:rPr>
      <w:sz w:val="22"/>
      <w:lang w:val="en-US"/>
    </w:rPr>
  </w:style>
  <w:style w:type="paragraph" w:styleId="Ttulo1">
    <w:name w:val="heading 1"/>
    <w:basedOn w:val="Normal"/>
    <w:next w:val="Textodebloque"/>
    <w:link w:val="Ttulo1Car"/>
    <w:uiPriority w:val="9"/>
    <w:qFormat/>
    <w:locked/>
    <w:rsid w:val="00245EFA"/>
    <w:pPr>
      <w:keepNext/>
      <w:keepLines/>
      <w:numPr>
        <w:numId w:val="9"/>
      </w:numPr>
      <w:spacing w:before="240"/>
      <w:outlineLvl w:val="0"/>
    </w:pPr>
    <w:rPr>
      <w:rFonts w:asciiTheme="majorHAnsi" w:eastAsiaTheme="majorEastAsia" w:hAnsiTheme="majorHAnsi" w:cstheme="majorBidi"/>
      <w:b/>
      <w:bCs/>
      <w:color w:val="3E00FF" w:themeColor="accent1"/>
      <w:sz w:val="32"/>
      <w:szCs w:val="28"/>
    </w:rPr>
  </w:style>
  <w:style w:type="paragraph" w:styleId="Ttulo2">
    <w:name w:val="heading 2"/>
    <w:basedOn w:val="Normal"/>
    <w:next w:val="Textodebloque"/>
    <w:link w:val="Ttulo2Car"/>
    <w:uiPriority w:val="9"/>
    <w:unhideWhenUsed/>
    <w:qFormat/>
    <w:locked/>
    <w:rsid w:val="00245EFA"/>
    <w:pPr>
      <w:keepNext/>
      <w:keepLines/>
      <w:numPr>
        <w:ilvl w:val="1"/>
        <w:numId w:val="9"/>
      </w:numPr>
      <w:spacing w:before="240"/>
      <w:outlineLvl w:val="1"/>
    </w:pPr>
    <w:rPr>
      <w:rFonts w:asciiTheme="majorHAnsi" w:eastAsiaTheme="majorEastAsia" w:hAnsiTheme="majorHAnsi" w:cstheme="majorBidi"/>
      <w:bCs/>
      <w:sz w:val="28"/>
      <w:szCs w:val="26"/>
    </w:rPr>
  </w:style>
  <w:style w:type="paragraph" w:styleId="Ttulo3">
    <w:name w:val="heading 3"/>
    <w:basedOn w:val="Normal"/>
    <w:next w:val="Textodebloque"/>
    <w:link w:val="Ttulo3Car"/>
    <w:uiPriority w:val="9"/>
    <w:unhideWhenUsed/>
    <w:qFormat/>
    <w:locked/>
    <w:rsid w:val="00245EFA"/>
    <w:pPr>
      <w:keepNext/>
      <w:keepLines/>
      <w:numPr>
        <w:ilvl w:val="2"/>
        <w:numId w:val="9"/>
      </w:numPr>
      <w:spacing w:before="240"/>
      <w:outlineLvl w:val="2"/>
    </w:pPr>
    <w:rPr>
      <w:rFonts w:asciiTheme="majorHAnsi" w:eastAsiaTheme="majorEastAsia" w:hAnsiTheme="majorHAnsi" w:cstheme="majorBidi"/>
      <w:bCs/>
      <w:sz w:val="24"/>
    </w:rPr>
  </w:style>
  <w:style w:type="paragraph" w:styleId="Ttulo4">
    <w:name w:val="heading 4"/>
    <w:basedOn w:val="Normal"/>
    <w:next w:val="Textodebloque"/>
    <w:link w:val="Ttulo4Car"/>
    <w:uiPriority w:val="9"/>
    <w:unhideWhenUsed/>
    <w:locked/>
    <w:rsid w:val="00245EFA"/>
    <w:pPr>
      <w:keepNext/>
      <w:keepLines/>
      <w:numPr>
        <w:ilvl w:val="3"/>
        <w:numId w:val="9"/>
      </w:numPr>
      <w:spacing w:before="240"/>
      <w:outlineLvl w:val="3"/>
    </w:pPr>
    <w:rPr>
      <w:rFonts w:asciiTheme="majorHAnsi" w:eastAsiaTheme="majorEastAsia" w:hAnsiTheme="majorHAnsi" w:cstheme="majorBidi"/>
      <w:bCs/>
      <w:iCs/>
    </w:rPr>
  </w:style>
  <w:style w:type="paragraph" w:styleId="Ttulo5">
    <w:name w:val="heading 5"/>
    <w:basedOn w:val="Normal"/>
    <w:next w:val="Textodebloque"/>
    <w:link w:val="Ttulo5Car"/>
    <w:uiPriority w:val="99"/>
    <w:semiHidden/>
    <w:rsid w:val="00245EFA"/>
    <w:pPr>
      <w:keepNext/>
      <w:keepLines/>
      <w:numPr>
        <w:ilvl w:val="4"/>
        <w:numId w:val="9"/>
      </w:numPr>
      <w:spacing w:before="240"/>
      <w:outlineLvl w:val="4"/>
    </w:pPr>
    <w:rPr>
      <w:rFonts w:asciiTheme="majorHAnsi" w:eastAsiaTheme="majorEastAsia" w:hAnsiTheme="majorHAnsi" w:cstheme="majorBidi"/>
      <w:color w:val="3E00FF" w:themeColor="accent1"/>
    </w:rPr>
  </w:style>
  <w:style w:type="paragraph" w:styleId="Ttulo6">
    <w:name w:val="heading 6"/>
    <w:basedOn w:val="Normal"/>
    <w:next w:val="Textodebloque"/>
    <w:link w:val="Ttulo6Car"/>
    <w:uiPriority w:val="99"/>
    <w:semiHidden/>
    <w:rsid w:val="00245EFA"/>
    <w:pPr>
      <w:keepNext/>
      <w:keepLines/>
      <w:numPr>
        <w:ilvl w:val="5"/>
        <w:numId w:val="9"/>
      </w:numPr>
      <w:spacing w:before="240"/>
      <w:outlineLvl w:val="5"/>
    </w:pPr>
    <w:rPr>
      <w:rFonts w:asciiTheme="majorHAnsi" w:eastAsiaTheme="majorEastAsia" w:hAnsiTheme="majorHAnsi" w:cstheme="majorBidi"/>
      <w:iCs/>
      <w:color w:val="3E00FF" w:themeColor="accent1"/>
    </w:rPr>
  </w:style>
  <w:style w:type="paragraph" w:styleId="Ttulo7">
    <w:name w:val="heading 7"/>
    <w:basedOn w:val="Normal"/>
    <w:next w:val="Textodebloque"/>
    <w:link w:val="Ttulo7Car"/>
    <w:uiPriority w:val="99"/>
    <w:semiHidden/>
    <w:rsid w:val="00245EFA"/>
    <w:pPr>
      <w:keepNext/>
      <w:keepLines/>
      <w:numPr>
        <w:ilvl w:val="6"/>
        <w:numId w:val="9"/>
      </w:numPr>
      <w:spacing w:before="240"/>
      <w:outlineLvl w:val="6"/>
    </w:pPr>
    <w:rPr>
      <w:rFonts w:asciiTheme="majorHAnsi" w:eastAsiaTheme="majorEastAsia" w:hAnsiTheme="majorHAnsi" w:cstheme="majorBidi"/>
      <w:iCs/>
      <w:color w:val="3E00FF" w:themeColor="accent1"/>
    </w:rPr>
  </w:style>
  <w:style w:type="paragraph" w:styleId="Ttulo8">
    <w:name w:val="heading 8"/>
    <w:basedOn w:val="Normal"/>
    <w:next w:val="Textodebloque"/>
    <w:link w:val="Ttulo8Car"/>
    <w:uiPriority w:val="99"/>
    <w:semiHidden/>
    <w:rsid w:val="00245EFA"/>
    <w:pPr>
      <w:keepNext/>
      <w:keepLines/>
      <w:numPr>
        <w:ilvl w:val="7"/>
        <w:numId w:val="9"/>
      </w:numPr>
      <w:spacing w:before="240"/>
      <w:outlineLvl w:val="7"/>
    </w:pPr>
    <w:rPr>
      <w:rFonts w:asciiTheme="majorHAnsi" w:eastAsiaTheme="majorEastAsia" w:hAnsiTheme="majorHAnsi" w:cstheme="majorBidi"/>
      <w:color w:val="3E00FF" w:themeColor="accent1"/>
    </w:rPr>
  </w:style>
  <w:style w:type="paragraph" w:styleId="Ttulo9">
    <w:name w:val="heading 9"/>
    <w:basedOn w:val="Normal"/>
    <w:next w:val="Textodebloque"/>
    <w:link w:val="Ttulo9Car"/>
    <w:uiPriority w:val="99"/>
    <w:semiHidden/>
    <w:rsid w:val="00245EFA"/>
    <w:pPr>
      <w:keepNext/>
      <w:keepLines/>
      <w:numPr>
        <w:ilvl w:val="8"/>
        <w:numId w:val="9"/>
      </w:numPr>
      <w:spacing w:before="240"/>
      <w:outlineLvl w:val="8"/>
    </w:pPr>
    <w:rPr>
      <w:rFonts w:asciiTheme="majorHAnsi" w:eastAsiaTheme="majorEastAsia" w:hAnsiTheme="majorHAnsi" w:cstheme="majorBidi"/>
      <w:iCs/>
      <w:color w:val="3E00FF" w:themeColor="accent1"/>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Listaconvietas">
    <w:name w:val="List Bullet"/>
    <w:basedOn w:val="Standardtext"/>
    <w:uiPriority w:val="20"/>
    <w:qFormat/>
    <w:rsid w:val="00121C5F"/>
    <w:pPr>
      <w:numPr>
        <w:numId w:val="13"/>
      </w:numPr>
      <w:spacing w:before="60"/>
    </w:pPr>
  </w:style>
  <w:style w:type="paragraph" w:styleId="Listaconvietas2">
    <w:name w:val="List Bullet 2"/>
    <w:basedOn w:val="Standardtext"/>
    <w:uiPriority w:val="21"/>
    <w:qFormat/>
    <w:rsid w:val="00121C5F"/>
    <w:pPr>
      <w:numPr>
        <w:ilvl w:val="1"/>
        <w:numId w:val="13"/>
      </w:numPr>
      <w:spacing w:before="60"/>
    </w:pPr>
    <w:rPr>
      <w:lang w:eastAsia="en-US"/>
    </w:rPr>
  </w:style>
  <w:style w:type="paragraph" w:styleId="Listaconvietas3">
    <w:name w:val="List Bullet 3"/>
    <w:basedOn w:val="Standardtext"/>
    <w:uiPriority w:val="22"/>
    <w:qFormat/>
    <w:rsid w:val="00121C5F"/>
    <w:pPr>
      <w:numPr>
        <w:ilvl w:val="2"/>
        <w:numId w:val="13"/>
      </w:numPr>
      <w:spacing w:before="60"/>
    </w:pPr>
  </w:style>
  <w:style w:type="paragraph" w:styleId="Listaconvietas4">
    <w:name w:val="List Bullet 4"/>
    <w:basedOn w:val="Normal"/>
    <w:uiPriority w:val="23"/>
    <w:unhideWhenUsed/>
    <w:rsid w:val="00121C5F"/>
    <w:pPr>
      <w:numPr>
        <w:ilvl w:val="3"/>
        <w:numId w:val="13"/>
      </w:numPr>
      <w:spacing w:before="60"/>
    </w:pPr>
  </w:style>
  <w:style w:type="paragraph" w:styleId="Descripcin">
    <w:name w:val="caption"/>
    <w:basedOn w:val="Standardtext"/>
    <w:next w:val="Standardtext"/>
    <w:uiPriority w:val="89"/>
    <w:rsid w:val="00245EFA"/>
    <w:pPr>
      <w:spacing w:after="200" w:line="240" w:lineRule="auto"/>
    </w:pPr>
    <w:rPr>
      <w:bCs/>
      <w:color w:val="3E00FF" w:themeColor="text2"/>
      <w:sz w:val="18"/>
      <w:szCs w:val="18"/>
    </w:rPr>
  </w:style>
  <w:style w:type="character" w:styleId="Hipervnculovisitado">
    <w:name w:val="FollowedHyperlink"/>
    <w:basedOn w:val="Fuentedeprrafopredeter"/>
    <w:uiPriority w:val="99"/>
    <w:unhideWhenUsed/>
    <w:rsid w:val="00245EFA"/>
    <w:rPr>
      <w:rFonts w:asciiTheme="minorHAnsi" w:hAnsiTheme="minorHAnsi"/>
      <w:color w:val="800080"/>
      <w:u w:val="single"/>
    </w:rPr>
  </w:style>
  <w:style w:type="paragraph" w:styleId="Textodebloque">
    <w:name w:val="Block Text"/>
    <w:basedOn w:val="Normal"/>
    <w:uiPriority w:val="1"/>
    <w:qFormat/>
    <w:rsid w:val="00245EFA"/>
    <w:pPr>
      <w:jc w:val="both"/>
    </w:pPr>
    <w:rPr>
      <w:rFonts w:eastAsiaTheme="minorEastAsia"/>
      <w:iCs/>
    </w:rPr>
  </w:style>
  <w:style w:type="numbering" w:customStyle="1" w:styleId="SWObullets">
    <w:name w:val="SWO bullets"/>
    <w:basedOn w:val="Sinlista"/>
    <w:uiPriority w:val="99"/>
    <w:locked/>
    <w:rsid w:val="00121C5F"/>
    <w:pPr>
      <w:numPr>
        <w:numId w:val="1"/>
      </w:numPr>
    </w:pPr>
  </w:style>
  <w:style w:type="numbering" w:customStyle="1" w:styleId="SWOheader">
    <w:name w:val="SWO header"/>
    <w:basedOn w:val="Sinlista"/>
    <w:uiPriority w:val="99"/>
    <w:locked/>
    <w:rsid w:val="00245EFA"/>
    <w:pPr>
      <w:numPr>
        <w:numId w:val="2"/>
      </w:numPr>
    </w:pPr>
  </w:style>
  <w:style w:type="numbering" w:customStyle="1" w:styleId="SWOlist">
    <w:name w:val="SWO list"/>
    <w:basedOn w:val="Sinlista"/>
    <w:uiPriority w:val="99"/>
    <w:locked/>
    <w:rsid w:val="00245EFA"/>
    <w:pPr>
      <w:numPr>
        <w:numId w:val="3"/>
      </w:numPr>
    </w:pPr>
  </w:style>
  <w:style w:type="numbering" w:customStyle="1" w:styleId="SWOnumberedlist">
    <w:name w:val="SWO numbered_list"/>
    <w:basedOn w:val="SWOlist"/>
    <w:uiPriority w:val="99"/>
    <w:locked/>
    <w:rsid w:val="00B626F8"/>
    <w:pPr>
      <w:numPr>
        <w:numId w:val="4"/>
      </w:numPr>
    </w:pPr>
  </w:style>
  <w:style w:type="table" w:customStyle="1" w:styleId="CPXtableinvisible">
    <w:name w:val="CPX table invisible"/>
    <w:basedOn w:val="Tablanormal"/>
    <w:uiPriority w:val="99"/>
    <w:locked/>
    <w:rsid w:val="00245EFA"/>
    <w:rPr>
      <w:rFonts w:ascii="Arial" w:hAnsi="Arial" w:cstheme="minorBidi"/>
      <w:szCs w:val="22"/>
      <w:lang w:eastAsia="en-US"/>
    </w:rPr>
    <w:tblPr/>
    <w:tcPr>
      <w:shd w:val="clear" w:color="auto" w:fill="FFFFFF" w:themeFill="background1"/>
      <w:vAlign w:val="center"/>
    </w:tcPr>
  </w:style>
  <w:style w:type="table" w:customStyle="1" w:styleId="SWOtablestandard">
    <w:name w:val="SWO table standard"/>
    <w:uiPriority w:val="99"/>
    <w:locked/>
    <w:rsid w:val="00C1680A"/>
    <w:rPr>
      <w:rFonts w:cstheme="minorBidi"/>
      <w:kern w:val="0"/>
      <w:lang w:val="en-US" w:eastAsia="en-US"/>
      <w14:ligatures w14:val="none"/>
    </w:rPr>
    <w:tblPr>
      <w:tblStyleRowBandSize w:val="1"/>
      <w:tblStyleColBandSize w:val="1"/>
      <w:tblBorders>
        <w:top w:val="single" w:sz="8" w:space="0" w:color="FFFFFF" w:themeColor="background1"/>
        <w:bottom w:val="single" w:sz="8" w:space="0" w:color="FFFFFF" w:themeColor="background1"/>
        <w:insideH w:val="single" w:sz="8" w:space="0" w:color="FFFFFF" w:themeColor="background1"/>
        <w:insideV w:val="single" w:sz="8" w:space="0" w:color="FFFFFF" w:themeColor="background1"/>
      </w:tblBorders>
      <w:tblCellMar>
        <w:top w:w="0" w:type="dxa"/>
        <w:left w:w="113" w:type="dxa"/>
        <w:bottom w:w="0" w:type="dxa"/>
        <w:right w:w="113" w:type="dxa"/>
      </w:tblCellMar>
    </w:tblPr>
    <w:tcPr>
      <w:vAlign w:val="center"/>
    </w:tcPr>
    <w:tblStylePr w:type="firstRow">
      <w:pPr>
        <w:wordWrap/>
        <w:spacing w:beforeLines="0" w:before="120" w:beforeAutospacing="0" w:afterLines="0" w:after="120" w:afterAutospacing="0"/>
        <w:jc w:val="left"/>
      </w:pPr>
      <w:rPr>
        <w:rFonts w:asciiTheme="minorHAnsi" w:hAnsiTheme="minorHAnsi"/>
        <w:b/>
        <w:color w:val="auto"/>
        <w:sz w:val="20"/>
      </w:rPr>
      <w:tblPr/>
      <w:tcPr>
        <w:tcBorders>
          <w:top w:val="nil"/>
          <w:left w:val="nil"/>
          <w:bottom w:val="single" w:sz="8" w:space="0" w:color="auto"/>
          <w:right w:val="nil"/>
          <w:insideH w:val="nil"/>
          <w:insideV w:val="single" w:sz="8" w:space="0" w:color="FFFFFF" w:themeColor="background1"/>
          <w:tl2br w:val="nil"/>
          <w:tr2bl w:val="nil"/>
        </w:tcBorders>
      </w:tcPr>
    </w:tblStylePr>
    <w:tblStylePr w:type="lastRow">
      <w:rPr>
        <w:rFonts w:asciiTheme="minorHAnsi" w:hAnsiTheme="minorHAnsi"/>
        <w:b/>
        <w:color w:val="auto"/>
        <w:sz w:val="20"/>
        <w:u w:val="double"/>
      </w:rPr>
      <w:tblPr/>
      <w:tcPr>
        <w:tcBorders>
          <w:top w:val="single" w:sz="8" w:space="0" w:color="FFFFFF" w:themeColor="background1"/>
          <w:left w:val="nil"/>
          <w:bottom w:val="single" w:sz="8" w:space="0" w:color="FFFFFF" w:themeColor="background1"/>
          <w:right w:val="nil"/>
          <w:insideH w:val="single" w:sz="8" w:space="0" w:color="FFFFFF" w:themeColor="background1"/>
          <w:insideV w:val="single" w:sz="8" w:space="0" w:color="FFFFFF" w:themeColor="background1"/>
          <w:tl2br w:val="nil"/>
          <w:tr2bl w:val="nil"/>
        </w:tcBorders>
        <w:shd w:val="clear" w:color="auto" w:fill="D9D9D9" w:themeFill="background1" w:themeFillShade="D9"/>
      </w:tcPr>
    </w:tblStylePr>
    <w:tblStylePr w:type="firstCol">
      <w:rPr>
        <w:rFonts w:asciiTheme="minorHAnsi" w:hAnsiTheme="minorHAnsi"/>
        <w:color w:val="3E00FF" w:themeColor="accent1"/>
        <w:sz w:val="20"/>
      </w:rPr>
      <w:tblPr/>
      <w:tcPr>
        <w:tcBorders>
          <w:top w:val="single" w:sz="8" w:space="0" w:color="FFFFFF" w:themeColor="background1"/>
          <w:left w:val="nil"/>
          <w:bottom w:val="single" w:sz="8" w:space="0" w:color="FFFFFF" w:themeColor="background1"/>
          <w:right w:val="single" w:sz="8" w:space="0" w:color="FFFFFF" w:themeColor="background1"/>
          <w:insideH w:val="nil"/>
          <w:insideV w:val="nil"/>
          <w:tl2br w:val="nil"/>
          <w:tr2bl w:val="nil"/>
        </w:tcBorders>
      </w:tcPr>
    </w:tblStylePr>
    <w:tblStylePr w:type="lastCol">
      <w:rPr>
        <w:rFonts w:asciiTheme="minorHAnsi" w:hAnsiTheme="minorHAnsi"/>
        <w:color w:val="3E00FF" w:themeColor="text2"/>
        <w:sz w:val="20"/>
      </w:rPr>
      <w:tblPr/>
      <w:tcPr>
        <w:tcBorders>
          <w:top w:val="single" w:sz="8" w:space="0" w:color="FFFFFF" w:themeColor="background1"/>
          <w:left w:val="single" w:sz="8" w:space="0" w:color="FFFFFF" w:themeColor="background1"/>
          <w:bottom w:val="single" w:sz="8" w:space="0" w:color="FFFFFF" w:themeColor="background1"/>
          <w:right w:val="nil"/>
          <w:insideH w:val="nil"/>
          <w:insideV w:val="nil"/>
          <w:tl2br w:val="nil"/>
          <w:tr2bl w:val="nil"/>
        </w:tcBorders>
      </w:tcPr>
    </w:tblStylePr>
    <w:tblStylePr w:type="band1Vert">
      <w:rPr>
        <w:rFonts w:asciiTheme="minorHAnsi" w:hAnsiTheme="minorHAnsi"/>
      </w:rPr>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l2br w:val="nil"/>
          <w:tr2bl w:val="nil"/>
        </w:tcBorders>
      </w:tcPr>
    </w:tblStylePr>
    <w:tblStylePr w:type="band2Vert">
      <w:rPr>
        <w:rFonts w:asciiTheme="minorHAnsi" w:hAnsiTheme="minorHAnsi"/>
        <w:sz w:val="20"/>
      </w:rPr>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l2br w:val="nil"/>
          <w:tr2bl w:val="nil"/>
        </w:tcBorders>
      </w:tcPr>
    </w:tblStylePr>
    <w:tblStylePr w:type="band1Horz">
      <w:pPr>
        <w:wordWrap/>
        <w:spacing w:beforeLines="0" w:before="120" w:beforeAutospacing="0" w:afterLines="0" w:after="120" w:afterAutospacing="0" w:line="288" w:lineRule="auto"/>
        <w:jc w:val="left"/>
      </w:pPr>
      <w:rPr>
        <w:rFonts w:asciiTheme="minorHAnsi" w:hAnsiTheme="minorHAnsi"/>
        <w:color w:val="auto"/>
        <w:sz w:val="20"/>
      </w:rPr>
      <w:tblPr/>
      <w:tcPr>
        <w:tcBorders>
          <w:top w:val="single" w:sz="8" w:space="0" w:color="FFFFFF" w:themeColor="background1"/>
          <w:left w:val="nil"/>
          <w:bottom w:val="single" w:sz="8" w:space="0" w:color="FFFFFF" w:themeColor="background1"/>
          <w:right w:val="nil"/>
          <w:insideH w:val="single" w:sz="8" w:space="0" w:color="FFFFFF" w:themeColor="background1"/>
          <w:insideV w:val="single" w:sz="8" w:space="0" w:color="FFFFFF" w:themeColor="background1"/>
          <w:tl2br w:val="nil"/>
          <w:tr2bl w:val="nil"/>
        </w:tcBorders>
        <w:shd w:val="clear" w:color="auto" w:fill="FFFFFF" w:themeFill="background1"/>
      </w:tcPr>
    </w:tblStylePr>
    <w:tblStylePr w:type="band2Horz">
      <w:pPr>
        <w:wordWrap/>
        <w:spacing w:beforeLines="0" w:before="120" w:beforeAutospacing="0" w:afterLines="0" w:after="120" w:afterAutospacing="0" w:line="288" w:lineRule="auto"/>
        <w:jc w:val="left"/>
      </w:pPr>
      <w:rPr>
        <w:rFonts w:asciiTheme="minorHAnsi" w:hAnsiTheme="minorHAnsi"/>
        <w:color w:val="auto"/>
        <w:sz w:val="20"/>
      </w:rPr>
      <w:tblPr/>
      <w:tcPr>
        <w:tcBorders>
          <w:top w:val="single" w:sz="8" w:space="0" w:color="FFFFFF" w:themeColor="background1"/>
          <w:left w:val="nil"/>
          <w:bottom w:val="single" w:sz="8" w:space="0" w:color="FFFFFF" w:themeColor="background1"/>
          <w:right w:val="nil"/>
          <w:insideH w:val="single" w:sz="8" w:space="0" w:color="FFFFFF" w:themeColor="background1"/>
          <w:insideV w:val="single" w:sz="8" w:space="0" w:color="FFFFFF" w:themeColor="background1"/>
          <w:tl2br w:val="nil"/>
          <w:tr2bl w:val="nil"/>
        </w:tcBorders>
        <w:shd w:val="clear" w:color="auto" w:fill="F2F2F2" w:themeFill="background1" w:themeFillShade="F2"/>
      </w:tcPr>
    </w:tblStylePr>
  </w:style>
  <w:style w:type="character" w:styleId="Hipervnculo">
    <w:name w:val="Hyperlink"/>
    <w:basedOn w:val="Fuentedeprrafopredeter"/>
    <w:uiPriority w:val="89"/>
    <w:unhideWhenUsed/>
    <w:qFormat/>
    <w:rsid w:val="00245EFA"/>
    <w:rPr>
      <w:rFonts w:asciiTheme="minorHAnsi" w:hAnsiTheme="minorHAnsi"/>
      <w:caps w:val="0"/>
      <w:smallCaps w:val="0"/>
      <w:strike w:val="0"/>
      <w:dstrike w:val="0"/>
      <w:vanish w:val="0"/>
      <w:color w:val="3E00FF" w:themeColor="accent1"/>
      <w:kern w:val="0"/>
      <w:u w:val="single"/>
      <w:vertAlign w:val="baseline"/>
      <w14:cntxtAlts w14:val="0"/>
    </w:rPr>
  </w:style>
  <w:style w:type="paragraph" w:styleId="ndice1">
    <w:name w:val="index 1"/>
    <w:basedOn w:val="Normal"/>
    <w:next w:val="Normal"/>
    <w:autoRedefine/>
    <w:uiPriority w:val="99"/>
    <w:semiHidden/>
    <w:rsid w:val="00245EFA"/>
    <w:pPr>
      <w:spacing w:line="240" w:lineRule="auto"/>
      <w:ind w:left="220" w:hanging="220"/>
    </w:pPr>
  </w:style>
  <w:style w:type="paragraph" w:styleId="ndice2">
    <w:name w:val="index 2"/>
    <w:basedOn w:val="Normal"/>
    <w:next w:val="Normal"/>
    <w:autoRedefine/>
    <w:uiPriority w:val="99"/>
    <w:semiHidden/>
    <w:rsid w:val="00245EFA"/>
    <w:pPr>
      <w:spacing w:line="240" w:lineRule="auto"/>
      <w:ind w:left="440" w:hanging="220"/>
    </w:pPr>
  </w:style>
  <w:style w:type="paragraph" w:styleId="ndice3">
    <w:name w:val="index 3"/>
    <w:basedOn w:val="Normal"/>
    <w:next w:val="Normal"/>
    <w:autoRedefine/>
    <w:uiPriority w:val="99"/>
    <w:semiHidden/>
    <w:rsid w:val="00245EFA"/>
    <w:pPr>
      <w:spacing w:line="240" w:lineRule="auto"/>
      <w:ind w:left="660" w:hanging="220"/>
    </w:pPr>
  </w:style>
  <w:style w:type="paragraph" w:styleId="TtuloTDC">
    <w:name w:val="TOC Heading"/>
    <w:basedOn w:val="Normal"/>
    <w:next w:val="Normal"/>
    <w:uiPriority w:val="79"/>
    <w:unhideWhenUsed/>
    <w:rsid w:val="00420402"/>
    <w:pPr>
      <w:keepNext/>
      <w:keepLines/>
      <w:pBdr>
        <w:bottom w:val="single" w:sz="4" w:space="1" w:color="000000" w:themeColor="text1"/>
      </w:pBdr>
      <w:spacing w:before="360" w:after="360"/>
    </w:pPr>
    <w:rPr>
      <w:rFonts w:asciiTheme="majorHAnsi" w:hAnsiTheme="majorHAnsi"/>
      <w:b/>
      <w:color w:val="3E00FF" w:themeColor="accent1"/>
      <w:sz w:val="32"/>
    </w:rPr>
  </w:style>
  <w:style w:type="paragraph" w:styleId="Sinespaciado">
    <w:name w:val="No Spacing"/>
    <w:basedOn w:val="Textodebloque"/>
    <w:link w:val="SinespaciadoCar"/>
    <w:uiPriority w:val="2"/>
    <w:qFormat/>
    <w:rsid w:val="00245EFA"/>
    <w:pPr>
      <w:contextualSpacing/>
    </w:pPr>
  </w:style>
  <w:style w:type="paragraph" w:styleId="Lista">
    <w:name w:val="List"/>
    <w:basedOn w:val="Standardtext"/>
    <w:uiPriority w:val="30"/>
    <w:rsid w:val="00245EFA"/>
    <w:pPr>
      <w:numPr>
        <w:numId w:val="5"/>
      </w:numPr>
    </w:pPr>
  </w:style>
  <w:style w:type="paragraph" w:styleId="Lista2">
    <w:name w:val="List 2"/>
    <w:basedOn w:val="Standardtext"/>
    <w:uiPriority w:val="31"/>
    <w:unhideWhenUsed/>
    <w:rsid w:val="00245EFA"/>
    <w:pPr>
      <w:numPr>
        <w:ilvl w:val="1"/>
        <w:numId w:val="5"/>
      </w:numPr>
    </w:pPr>
  </w:style>
  <w:style w:type="paragraph" w:styleId="Lista3">
    <w:name w:val="List 3"/>
    <w:basedOn w:val="Normal"/>
    <w:uiPriority w:val="32"/>
    <w:unhideWhenUsed/>
    <w:rsid w:val="00245EFA"/>
    <w:pPr>
      <w:numPr>
        <w:ilvl w:val="2"/>
        <w:numId w:val="5"/>
      </w:numPr>
    </w:pPr>
  </w:style>
  <w:style w:type="paragraph" w:styleId="Lista4">
    <w:name w:val="List 4"/>
    <w:basedOn w:val="Standardtext"/>
    <w:uiPriority w:val="33"/>
    <w:semiHidden/>
    <w:qFormat/>
    <w:rsid w:val="00245EFA"/>
    <w:pPr>
      <w:numPr>
        <w:ilvl w:val="3"/>
        <w:numId w:val="5"/>
      </w:numPr>
    </w:pPr>
  </w:style>
  <w:style w:type="paragraph" w:styleId="Lista5">
    <w:name w:val="List 5"/>
    <w:basedOn w:val="Normal"/>
    <w:uiPriority w:val="99"/>
    <w:unhideWhenUsed/>
    <w:rsid w:val="00245EFA"/>
    <w:pPr>
      <w:numPr>
        <w:ilvl w:val="4"/>
        <w:numId w:val="5"/>
      </w:numPr>
    </w:pPr>
  </w:style>
  <w:style w:type="paragraph" w:styleId="Prrafodelista">
    <w:name w:val="List Paragraph"/>
    <w:basedOn w:val="Normal"/>
    <w:uiPriority w:val="99"/>
    <w:semiHidden/>
    <w:rsid w:val="00245EFA"/>
    <w:pPr>
      <w:spacing w:before="60"/>
      <w:ind w:firstLine="340"/>
    </w:pPr>
  </w:style>
  <w:style w:type="paragraph" w:styleId="Listaconnmeros">
    <w:name w:val="List Number"/>
    <w:basedOn w:val="Normal"/>
    <w:uiPriority w:val="39"/>
    <w:qFormat/>
    <w:rsid w:val="00B626F8"/>
    <w:pPr>
      <w:numPr>
        <w:numId w:val="4"/>
      </w:numPr>
      <w:spacing w:before="60"/>
    </w:pPr>
  </w:style>
  <w:style w:type="paragraph" w:styleId="Listaconnmeros2">
    <w:name w:val="List Number 2"/>
    <w:basedOn w:val="Normal"/>
    <w:autoRedefine/>
    <w:uiPriority w:val="39"/>
    <w:unhideWhenUsed/>
    <w:qFormat/>
    <w:rsid w:val="00B626F8"/>
    <w:pPr>
      <w:numPr>
        <w:ilvl w:val="1"/>
        <w:numId w:val="4"/>
      </w:numPr>
      <w:spacing w:before="60"/>
    </w:pPr>
  </w:style>
  <w:style w:type="paragraph" w:styleId="Listaconnmeros3">
    <w:name w:val="List Number 3"/>
    <w:basedOn w:val="Standardtext"/>
    <w:uiPriority w:val="39"/>
    <w:unhideWhenUsed/>
    <w:qFormat/>
    <w:rsid w:val="00B626F8"/>
    <w:pPr>
      <w:numPr>
        <w:ilvl w:val="2"/>
        <w:numId w:val="4"/>
      </w:numPr>
      <w:spacing w:before="60"/>
    </w:pPr>
  </w:style>
  <w:style w:type="paragraph" w:styleId="Listaconnmeros4">
    <w:name w:val="List Number 4"/>
    <w:basedOn w:val="Normal"/>
    <w:uiPriority w:val="39"/>
    <w:semiHidden/>
    <w:rsid w:val="00B626F8"/>
    <w:pPr>
      <w:numPr>
        <w:ilvl w:val="3"/>
        <w:numId w:val="4"/>
      </w:numPr>
      <w:spacing w:before="60"/>
    </w:pPr>
  </w:style>
  <w:style w:type="paragraph" w:styleId="Listaconnmeros5">
    <w:name w:val="List Number 5"/>
    <w:basedOn w:val="Normal"/>
    <w:uiPriority w:val="39"/>
    <w:semiHidden/>
    <w:rsid w:val="00B626F8"/>
    <w:pPr>
      <w:numPr>
        <w:ilvl w:val="4"/>
        <w:numId w:val="4"/>
      </w:numPr>
      <w:spacing w:before="60"/>
    </w:pPr>
  </w:style>
  <w:style w:type="character" w:styleId="nfasissutil">
    <w:name w:val="Subtle Emphasis"/>
    <w:basedOn w:val="Fuentedeprrafopredeter"/>
    <w:uiPriority w:val="99"/>
    <w:semiHidden/>
    <w:rsid w:val="00245EFA"/>
    <w:rPr>
      <w:i/>
      <w:iCs/>
      <w:color w:val="808080" w:themeColor="text1" w:themeTint="7F"/>
    </w:rPr>
  </w:style>
  <w:style w:type="paragraph" w:styleId="Textodeglobo">
    <w:name w:val="Balloon Text"/>
    <w:basedOn w:val="Normal"/>
    <w:link w:val="TextodegloboCar"/>
    <w:uiPriority w:val="99"/>
    <w:unhideWhenUsed/>
    <w:rsid w:val="00245EFA"/>
    <w:pPr>
      <w:spacing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rsid w:val="00245EFA"/>
    <w:rPr>
      <w:rFonts w:ascii="Tahoma" w:hAnsi="Tahoma" w:cs="Tahoma"/>
      <w:color w:val="000000" w:themeColor="text1"/>
      <w:sz w:val="16"/>
      <w:szCs w:val="16"/>
    </w:rPr>
  </w:style>
  <w:style w:type="table" w:styleId="Tablaconcuadrcula">
    <w:name w:val="Table Grid"/>
    <w:basedOn w:val="Tablanormal"/>
    <w:uiPriority w:val="59"/>
    <w:rsid w:val="00245EFA"/>
    <w:rPr>
      <w:rFonts w:cstheme="minorBidi"/>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tulo">
    <w:name w:val="Title"/>
    <w:basedOn w:val="Normal"/>
    <w:next w:val="Textodebloque"/>
    <w:link w:val="TtuloCar"/>
    <w:uiPriority w:val="4"/>
    <w:unhideWhenUsed/>
    <w:qFormat/>
    <w:rsid w:val="00B801EF"/>
    <w:pPr>
      <w:spacing w:after="240" w:line="240" w:lineRule="auto"/>
    </w:pPr>
    <w:rPr>
      <w:rFonts w:asciiTheme="majorHAnsi" w:eastAsiaTheme="majorEastAsia" w:hAnsiTheme="majorHAnsi" w:cstheme="majorBidi"/>
      <w:b/>
      <w:spacing w:val="5"/>
      <w:kern w:val="28"/>
      <w:sz w:val="56"/>
      <w:szCs w:val="52"/>
    </w:rPr>
  </w:style>
  <w:style w:type="character" w:customStyle="1" w:styleId="TtuloCar">
    <w:name w:val="Título Car"/>
    <w:basedOn w:val="Fuentedeprrafopredeter"/>
    <w:link w:val="Ttulo"/>
    <w:uiPriority w:val="4"/>
    <w:rsid w:val="00B801EF"/>
    <w:rPr>
      <w:rFonts w:asciiTheme="majorHAnsi" w:eastAsiaTheme="majorEastAsia" w:hAnsiTheme="majorHAnsi" w:cstheme="majorBidi"/>
      <w:b/>
      <w:spacing w:val="5"/>
      <w:kern w:val="28"/>
      <w:sz w:val="56"/>
      <w:szCs w:val="52"/>
    </w:rPr>
  </w:style>
  <w:style w:type="character" w:customStyle="1" w:styleId="Ttulo1Car">
    <w:name w:val="Título 1 Car"/>
    <w:basedOn w:val="Fuentedeprrafopredeter"/>
    <w:link w:val="Ttulo1"/>
    <w:uiPriority w:val="9"/>
    <w:rsid w:val="00245EFA"/>
    <w:rPr>
      <w:rFonts w:asciiTheme="majorHAnsi" w:eastAsiaTheme="majorEastAsia" w:hAnsiTheme="majorHAnsi" w:cstheme="majorBidi"/>
      <w:b/>
      <w:bCs/>
      <w:color w:val="3E00FF" w:themeColor="accent1"/>
      <w:sz w:val="32"/>
      <w:szCs w:val="28"/>
    </w:rPr>
  </w:style>
  <w:style w:type="character" w:customStyle="1" w:styleId="Ttulo2Car">
    <w:name w:val="Título 2 Car"/>
    <w:basedOn w:val="Fuentedeprrafopredeter"/>
    <w:link w:val="Ttulo2"/>
    <w:uiPriority w:val="9"/>
    <w:rsid w:val="00245EFA"/>
    <w:rPr>
      <w:rFonts w:asciiTheme="majorHAnsi" w:eastAsiaTheme="majorEastAsia" w:hAnsiTheme="majorHAnsi" w:cstheme="majorBidi"/>
      <w:bCs/>
      <w:color w:val="000000" w:themeColor="text1"/>
      <w:sz w:val="28"/>
      <w:szCs w:val="26"/>
    </w:rPr>
  </w:style>
  <w:style w:type="character" w:customStyle="1" w:styleId="Ttulo3Car">
    <w:name w:val="Título 3 Car"/>
    <w:basedOn w:val="Fuentedeprrafopredeter"/>
    <w:link w:val="Ttulo3"/>
    <w:uiPriority w:val="9"/>
    <w:rsid w:val="00245EFA"/>
    <w:rPr>
      <w:rFonts w:asciiTheme="majorHAnsi" w:eastAsiaTheme="majorEastAsia" w:hAnsiTheme="majorHAnsi" w:cstheme="majorBidi"/>
      <w:bCs/>
      <w:color w:val="000000" w:themeColor="text1"/>
      <w:sz w:val="24"/>
    </w:rPr>
  </w:style>
  <w:style w:type="character" w:customStyle="1" w:styleId="Ttulo4Car">
    <w:name w:val="Título 4 Car"/>
    <w:basedOn w:val="Fuentedeprrafopredeter"/>
    <w:link w:val="Ttulo4"/>
    <w:uiPriority w:val="9"/>
    <w:rsid w:val="00245EFA"/>
    <w:rPr>
      <w:rFonts w:asciiTheme="majorHAnsi" w:eastAsiaTheme="majorEastAsia" w:hAnsiTheme="majorHAnsi" w:cstheme="majorBidi"/>
      <w:bCs/>
      <w:iCs/>
      <w:color w:val="000000" w:themeColor="text1"/>
      <w:sz w:val="22"/>
    </w:rPr>
  </w:style>
  <w:style w:type="character" w:customStyle="1" w:styleId="Ttulo5Car">
    <w:name w:val="Título 5 Car"/>
    <w:basedOn w:val="Fuentedeprrafopredeter"/>
    <w:link w:val="Ttulo5"/>
    <w:uiPriority w:val="99"/>
    <w:semiHidden/>
    <w:rsid w:val="00245EFA"/>
    <w:rPr>
      <w:rFonts w:asciiTheme="majorHAnsi" w:eastAsiaTheme="majorEastAsia" w:hAnsiTheme="majorHAnsi" w:cstheme="majorBidi"/>
      <w:color w:val="3E00FF" w:themeColor="accent1"/>
    </w:rPr>
  </w:style>
  <w:style w:type="character" w:customStyle="1" w:styleId="Ttulo6Car">
    <w:name w:val="Título 6 Car"/>
    <w:basedOn w:val="Fuentedeprrafopredeter"/>
    <w:link w:val="Ttulo6"/>
    <w:uiPriority w:val="99"/>
    <w:semiHidden/>
    <w:rsid w:val="00245EFA"/>
    <w:rPr>
      <w:rFonts w:asciiTheme="majorHAnsi" w:eastAsiaTheme="majorEastAsia" w:hAnsiTheme="majorHAnsi" w:cstheme="majorBidi"/>
      <w:iCs/>
      <w:color w:val="3E00FF" w:themeColor="accent1"/>
    </w:rPr>
  </w:style>
  <w:style w:type="character" w:customStyle="1" w:styleId="Ttulo7Car">
    <w:name w:val="Título 7 Car"/>
    <w:basedOn w:val="Fuentedeprrafopredeter"/>
    <w:link w:val="Ttulo7"/>
    <w:uiPriority w:val="99"/>
    <w:semiHidden/>
    <w:rsid w:val="00245EFA"/>
    <w:rPr>
      <w:rFonts w:asciiTheme="majorHAnsi" w:eastAsiaTheme="majorEastAsia" w:hAnsiTheme="majorHAnsi" w:cstheme="majorBidi"/>
      <w:iCs/>
      <w:color w:val="3E00FF" w:themeColor="accent1"/>
    </w:rPr>
  </w:style>
  <w:style w:type="character" w:customStyle="1" w:styleId="Ttulo8Car">
    <w:name w:val="Título 8 Car"/>
    <w:basedOn w:val="Fuentedeprrafopredeter"/>
    <w:link w:val="Ttulo8"/>
    <w:uiPriority w:val="99"/>
    <w:semiHidden/>
    <w:rsid w:val="00245EFA"/>
    <w:rPr>
      <w:rFonts w:asciiTheme="majorHAnsi" w:eastAsiaTheme="majorEastAsia" w:hAnsiTheme="majorHAnsi" w:cstheme="majorBidi"/>
      <w:color w:val="3E00FF" w:themeColor="accent1"/>
    </w:rPr>
  </w:style>
  <w:style w:type="character" w:customStyle="1" w:styleId="Ttulo9Car">
    <w:name w:val="Título 9 Car"/>
    <w:basedOn w:val="Fuentedeprrafopredeter"/>
    <w:link w:val="Ttulo9"/>
    <w:uiPriority w:val="99"/>
    <w:semiHidden/>
    <w:rsid w:val="00245EFA"/>
    <w:rPr>
      <w:rFonts w:asciiTheme="majorHAnsi" w:eastAsiaTheme="majorEastAsia" w:hAnsiTheme="majorHAnsi" w:cstheme="majorBidi"/>
      <w:iCs/>
      <w:color w:val="3E00FF" w:themeColor="accent1"/>
    </w:rPr>
  </w:style>
  <w:style w:type="paragraph" w:styleId="Subttulo">
    <w:name w:val="Subtitle"/>
    <w:basedOn w:val="Normal"/>
    <w:next w:val="Textodebloque"/>
    <w:link w:val="SubttuloCar"/>
    <w:uiPriority w:val="4"/>
    <w:qFormat/>
    <w:rsid w:val="00B801EF"/>
    <w:pPr>
      <w:numPr>
        <w:ilvl w:val="1"/>
      </w:numPr>
      <w:spacing w:before="240"/>
    </w:pPr>
    <w:rPr>
      <w:rFonts w:asciiTheme="majorHAnsi" w:eastAsiaTheme="majorEastAsia" w:hAnsiTheme="majorHAnsi" w:cstheme="majorBidi"/>
      <w:b/>
      <w:iCs/>
      <w:sz w:val="32"/>
      <w:szCs w:val="24"/>
    </w:rPr>
  </w:style>
  <w:style w:type="character" w:customStyle="1" w:styleId="SubttuloCar">
    <w:name w:val="Subtítulo Car"/>
    <w:basedOn w:val="Fuentedeprrafopredeter"/>
    <w:link w:val="Subttulo"/>
    <w:uiPriority w:val="4"/>
    <w:rsid w:val="00B801EF"/>
    <w:rPr>
      <w:rFonts w:asciiTheme="majorHAnsi" w:eastAsiaTheme="majorEastAsia" w:hAnsiTheme="majorHAnsi" w:cstheme="majorBidi"/>
      <w:b/>
      <w:iCs/>
      <w:sz w:val="32"/>
      <w:szCs w:val="24"/>
    </w:rPr>
  </w:style>
  <w:style w:type="paragraph" w:styleId="TDC1">
    <w:name w:val="toc 1"/>
    <w:basedOn w:val="Standardtext"/>
    <w:next w:val="Normal"/>
    <w:autoRedefine/>
    <w:uiPriority w:val="79"/>
    <w:unhideWhenUsed/>
    <w:rsid w:val="00C1680A"/>
    <w:pPr>
      <w:tabs>
        <w:tab w:val="left" w:pos="907"/>
        <w:tab w:val="right" w:leader="dot" w:pos="9639"/>
      </w:tabs>
      <w:spacing w:after="100"/>
      <w:ind w:left="907" w:hanging="907"/>
    </w:pPr>
    <w:rPr>
      <w:b/>
    </w:rPr>
  </w:style>
  <w:style w:type="paragraph" w:styleId="TDC2">
    <w:name w:val="toc 2"/>
    <w:basedOn w:val="Standardtext"/>
    <w:next w:val="Normal"/>
    <w:autoRedefine/>
    <w:uiPriority w:val="79"/>
    <w:unhideWhenUsed/>
    <w:rsid w:val="00C1680A"/>
    <w:pPr>
      <w:tabs>
        <w:tab w:val="left" w:pos="907"/>
        <w:tab w:val="right" w:leader="dot" w:pos="9639"/>
      </w:tabs>
      <w:spacing w:after="100"/>
      <w:ind w:left="907" w:hanging="907"/>
    </w:pPr>
  </w:style>
  <w:style w:type="paragraph" w:styleId="TDC3">
    <w:name w:val="toc 3"/>
    <w:basedOn w:val="Standardtext"/>
    <w:next w:val="Normal"/>
    <w:autoRedefine/>
    <w:uiPriority w:val="79"/>
    <w:unhideWhenUsed/>
    <w:rsid w:val="00C1680A"/>
    <w:pPr>
      <w:tabs>
        <w:tab w:val="left" w:pos="907"/>
        <w:tab w:val="right" w:leader="dot" w:pos="9639"/>
      </w:tabs>
      <w:spacing w:after="100"/>
      <w:ind w:left="907" w:hanging="907"/>
    </w:pPr>
  </w:style>
  <w:style w:type="paragraph" w:styleId="TDC4">
    <w:name w:val="toc 4"/>
    <w:basedOn w:val="Standardtext"/>
    <w:next w:val="Normal"/>
    <w:autoRedefine/>
    <w:uiPriority w:val="79"/>
    <w:unhideWhenUsed/>
    <w:rsid w:val="00C1680A"/>
    <w:pPr>
      <w:tabs>
        <w:tab w:val="left" w:pos="907"/>
        <w:tab w:val="right" w:leader="dot" w:pos="9639"/>
      </w:tabs>
      <w:spacing w:after="100"/>
      <w:ind w:left="907" w:hanging="907"/>
    </w:pPr>
  </w:style>
  <w:style w:type="paragraph" w:styleId="TDC5">
    <w:name w:val="toc 5"/>
    <w:basedOn w:val="Standardtext"/>
    <w:next w:val="Normal"/>
    <w:autoRedefine/>
    <w:uiPriority w:val="59"/>
    <w:unhideWhenUsed/>
    <w:rsid w:val="00245EFA"/>
    <w:pPr>
      <w:spacing w:after="100"/>
    </w:pPr>
  </w:style>
  <w:style w:type="paragraph" w:customStyle="1" w:styleId="Heading1blank">
    <w:name w:val="Heading 1 blank"/>
    <w:basedOn w:val="Normal"/>
    <w:next w:val="Textodebloque"/>
    <w:uiPriority w:val="49"/>
    <w:qFormat/>
    <w:rsid w:val="00245EFA"/>
    <w:pPr>
      <w:keepNext/>
      <w:keepLines/>
      <w:spacing w:before="240"/>
    </w:pPr>
    <w:rPr>
      <w:rFonts w:asciiTheme="majorHAnsi" w:hAnsiTheme="majorHAnsi"/>
      <w:b/>
      <w:color w:val="3E00FF" w:themeColor="accent1"/>
      <w:sz w:val="32"/>
    </w:rPr>
  </w:style>
  <w:style w:type="paragraph" w:customStyle="1" w:styleId="Heading2blank">
    <w:name w:val="Heading 2 blank"/>
    <w:basedOn w:val="Heading1blank"/>
    <w:next w:val="Textodebloque"/>
    <w:uiPriority w:val="49"/>
    <w:qFormat/>
    <w:rsid w:val="000B4224"/>
    <w:rPr>
      <w:b w:val="0"/>
      <w:color w:val="000000" w:themeColor="text1"/>
      <w:sz w:val="28"/>
    </w:rPr>
  </w:style>
  <w:style w:type="paragraph" w:customStyle="1" w:styleId="Heading3blank">
    <w:name w:val="Heading 3 blank"/>
    <w:basedOn w:val="Heading2blank"/>
    <w:next w:val="Textodebloque"/>
    <w:uiPriority w:val="49"/>
    <w:qFormat/>
    <w:rsid w:val="000B4224"/>
    <w:rPr>
      <w:sz w:val="24"/>
    </w:rPr>
  </w:style>
  <w:style w:type="paragraph" w:customStyle="1" w:styleId="Heading4blank">
    <w:name w:val="Heading 4 blank"/>
    <w:basedOn w:val="Heading3blank"/>
    <w:next w:val="Textodebloque"/>
    <w:uiPriority w:val="49"/>
    <w:rsid w:val="00245EFA"/>
    <w:rPr>
      <w:sz w:val="20"/>
    </w:rPr>
  </w:style>
  <w:style w:type="paragraph" w:customStyle="1" w:styleId="Heading5blank">
    <w:name w:val="Heading 5 blank"/>
    <w:basedOn w:val="Heading4blank"/>
    <w:next w:val="Textodebloque"/>
    <w:uiPriority w:val="49"/>
    <w:rsid w:val="00245EFA"/>
  </w:style>
  <w:style w:type="paragraph" w:customStyle="1" w:styleId="Framedtext">
    <w:name w:val="Framed text"/>
    <w:basedOn w:val="Textodebloque"/>
    <w:next w:val="Textodebloque"/>
    <w:uiPriority w:val="58"/>
    <w:rsid w:val="00245EFA"/>
    <w:pPr>
      <w:pBdr>
        <w:top w:val="single" w:sz="4" w:space="1" w:color="000000" w:themeColor="text1"/>
        <w:left w:val="single" w:sz="4" w:space="4" w:color="000000" w:themeColor="text1"/>
        <w:bottom w:val="single" w:sz="4" w:space="1" w:color="000000" w:themeColor="text1"/>
        <w:right w:val="single" w:sz="4" w:space="4" w:color="000000" w:themeColor="text1"/>
      </w:pBdr>
    </w:pPr>
    <w:rPr>
      <w:rFonts w:eastAsia="Times New Roman"/>
      <w:iCs w:val="0"/>
    </w:rPr>
  </w:style>
  <w:style w:type="paragraph" w:customStyle="1" w:styleId="Standardtext">
    <w:name w:val="Standard text"/>
    <w:basedOn w:val="Normal"/>
    <w:link w:val="StandardtextChar"/>
    <w:rsid w:val="00245EFA"/>
  </w:style>
  <w:style w:type="character" w:styleId="nfasis">
    <w:name w:val="Emphasis"/>
    <w:basedOn w:val="Fuentedeprrafopredeter"/>
    <w:uiPriority w:val="89"/>
    <w:qFormat/>
    <w:rsid w:val="00245EFA"/>
    <w:rPr>
      <w:rFonts w:asciiTheme="minorHAnsi" w:hAnsiTheme="minorHAnsi"/>
      <w:b/>
      <w:i w:val="0"/>
      <w:iCs/>
      <w:color w:val="3E00FF" w:themeColor="accent1"/>
    </w:rPr>
  </w:style>
  <w:style w:type="paragraph" w:styleId="Cita">
    <w:name w:val="Quote"/>
    <w:basedOn w:val="Normal"/>
    <w:next w:val="Standardtext"/>
    <w:link w:val="CitaCar"/>
    <w:uiPriority w:val="89"/>
    <w:rsid w:val="00245EFA"/>
    <w:pPr>
      <w:spacing w:before="200" w:after="160"/>
      <w:ind w:left="864" w:right="864"/>
      <w:jc w:val="center"/>
    </w:pPr>
    <w:rPr>
      <w:i/>
      <w:iCs/>
      <w:color w:val="3E00FF" w:themeColor="text2"/>
    </w:rPr>
  </w:style>
  <w:style w:type="character" w:customStyle="1" w:styleId="CitaCar">
    <w:name w:val="Cita Car"/>
    <w:basedOn w:val="Fuentedeprrafopredeter"/>
    <w:link w:val="Cita"/>
    <w:uiPriority w:val="89"/>
    <w:rsid w:val="00245EFA"/>
    <w:rPr>
      <w:i/>
      <w:iCs/>
      <w:color w:val="3E00FF" w:themeColor="text2"/>
    </w:rPr>
  </w:style>
  <w:style w:type="paragraph" w:customStyle="1" w:styleId="Date1">
    <w:name w:val="Date1"/>
    <w:basedOn w:val="Normal"/>
    <w:next w:val="Normal"/>
    <w:link w:val="Date1Char"/>
    <w:uiPriority w:val="89"/>
    <w:rsid w:val="003560DB"/>
    <w:pPr>
      <w:spacing w:before="1200" w:after="360"/>
    </w:pPr>
    <w:rPr>
      <w:rFonts w:asciiTheme="majorHAnsi" w:eastAsiaTheme="majorEastAsia" w:hAnsiTheme="majorHAnsi" w:cstheme="majorBidi"/>
      <w:color w:val="3E00FF" w:themeColor="accent1"/>
      <w:kern w:val="20"/>
    </w:rPr>
  </w:style>
  <w:style w:type="character" w:customStyle="1" w:styleId="Date1Char">
    <w:name w:val="Date1 Char"/>
    <w:basedOn w:val="Fuentedeprrafopredeter"/>
    <w:link w:val="Date1"/>
    <w:uiPriority w:val="89"/>
    <w:rsid w:val="003560DB"/>
    <w:rPr>
      <w:rFonts w:asciiTheme="majorHAnsi" w:eastAsiaTheme="majorEastAsia" w:hAnsiTheme="majorHAnsi" w:cstheme="majorBidi"/>
      <w:color w:val="3E00FF" w:themeColor="accent1"/>
      <w:kern w:val="20"/>
      <w:sz w:val="22"/>
    </w:rPr>
  </w:style>
  <w:style w:type="character" w:customStyle="1" w:styleId="StandardtextChar">
    <w:name w:val="Standard text Char"/>
    <w:basedOn w:val="Fuentedeprrafopredeter"/>
    <w:link w:val="Standardtext"/>
    <w:locked/>
    <w:rsid w:val="00245EFA"/>
    <w:rPr>
      <w:color w:val="000000" w:themeColor="text1"/>
    </w:rPr>
  </w:style>
  <w:style w:type="character" w:customStyle="1" w:styleId="JobTitleZchn">
    <w:name w:val="Job Title Zchn"/>
    <w:basedOn w:val="Fuentedeprrafopredeter"/>
    <w:link w:val="JobTitle"/>
    <w:uiPriority w:val="89"/>
    <w:locked/>
    <w:rsid w:val="00F305D4"/>
    <w:rPr>
      <w:rFonts w:asciiTheme="majorHAnsi" w:hAnsiTheme="majorHAnsi" w:cstheme="minorBidi"/>
      <w:color w:val="3E00FF" w:themeColor="accent1"/>
      <w:sz w:val="22"/>
      <w:szCs w:val="22"/>
      <w:lang w:eastAsia="en-US"/>
    </w:rPr>
  </w:style>
  <w:style w:type="paragraph" w:customStyle="1" w:styleId="JobTitle">
    <w:name w:val="Job Title"/>
    <w:basedOn w:val="Normal"/>
    <w:next w:val="Standardtext"/>
    <w:link w:val="JobTitleZchn"/>
    <w:uiPriority w:val="89"/>
    <w:qFormat/>
    <w:rsid w:val="00F305D4"/>
    <w:pPr>
      <w:spacing w:before="40" w:after="160" w:line="256" w:lineRule="auto"/>
    </w:pPr>
    <w:rPr>
      <w:rFonts w:asciiTheme="majorHAnsi" w:hAnsiTheme="majorHAnsi" w:cstheme="minorBidi"/>
      <w:color w:val="3E00FF" w:themeColor="accent1"/>
      <w:szCs w:val="22"/>
      <w:lang w:eastAsia="en-US"/>
    </w:rPr>
  </w:style>
  <w:style w:type="character" w:styleId="Textodelmarcadordeposicin">
    <w:name w:val="Placeholder Text"/>
    <w:basedOn w:val="Fuentedeprrafopredeter"/>
    <w:uiPriority w:val="99"/>
    <w:semiHidden/>
    <w:rsid w:val="00245EFA"/>
    <w:rPr>
      <w:color w:val="808080"/>
    </w:rPr>
  </w:style>
  <w:style w:type="paragraph" w:styleId="Encabezado">
    <w:name w:val="header"/>
    <w:basedOn w:val="Normal"/>
    <w:link w:val="EncabezadoCar"/>
    <w:uiPriority w:val="99"/>
    <w:unhideWhenUsed/>
    <w:rsid w:val="00245EFA"/>
    <w:pPr>
      <w:tabs>
        <w:tab w:val="center" w:pos="4536"/>
        <w:tab w:val="right" w:pos="9072"/>
      </w:tabs>
      <w:spacing w:line="240" w:lineRule="auto"/>
    </w:pPr>
  </w:style>
  <w:style w:type="character" w:customStyle="1" w:styleId="EncabezadoCar">
    <w:name w:val="Encabezado Car"/>
    <w:basedOn w:val="Fuentedeprrafopredeter"/>
    <w:link w:val="Encabezado"/>
    <w:uiPriority w:val="99"/>
    <w:rsid w:val="00245EFA"/>
    <w:rPr>
      <w:color w:val="000000" w:themeColor="text1"/>
    </w:rPr>
  </w:style>
  <w:style w:type="paragraph" w:styleId="Piedepgina">
    <w:name w:val="footer"/>
    <w:basedOn w:val="Normal"/>
    <w:link w:val="PiedepginaCar"/>
    <w:uiPriority w:val="99"/>
    <w:unhideWhenUsed/>
    <w:rsid w:val="00245EFA"/>
    <w:pPr>
      <w:tabs>
        <w:tab w:val="center" w:pos="4536"/>
        <w:tab w:val="right" w:pos="9072"/>
      </w:tabs>
      <w:spacing w:line="240" w:lineRule="auto"/>
    </w:pPr>
  </w:style>
  <w:style w:type="character" w:customStyle="1" w:styleId="PiedepginaCar">
    <w:name w:val="Pie de página Car"/>
    <w:basedOn w:val="Fuentedeprrafopredeter"/>
    <w:link w:val="Piedepgina"/>
    <w:uiPriority w:val="99"/>
    <w:rsid w:val="00245EFA"/>
    <w:rPr>
      <w:color w:val="000000" w:themeColor="text1"/>
    </w:rPr>
  </w:style>
  <w:style w:type="character" w:customStyle="1" w:styleId="SinespaciadoCar">
    <w:name w:val="Sin espaciado Car"/>
    <w:basedOn w:val="Fuentedeprrafopredeter"/>
    <w:link w:val="Sinespaciado"/>
    <w:uiPriority w:val="2"/>
    <w:rsid w:val="00245EFA"/>
    <w:rPr>
      <w:rFonts w:eastAsiaTheme="minorEastAsia"/>
      <w:iCs/>
      <w:color w:val="000000" w:themeColor="text1"/>
    </w:rPr>
  </w:style>
  <w:style w:type="paragraph" w:styleId="Listaconvietas5">
    <w:name w:val="List Bullet 5"/>
    <w:basedOn w:val="Normal"/>
    <w:uiPriority w:val="99"/>
    <w:semiHidden/>
    <w:unhideWhenUsed/>
    <w:rsid w:val="00245EFA"/>
    <w:pPr>
      <w:spacing w:before="60"/>
      <w:contextualSpacing/>
    </w:pPr>
  </w:style>
  <w:style w:type="paragraph" w:styleId="Textocomentario">
    <w:name w:val="annotation text"/>
    <w:basedOn w:val="Normal"/>
    <w:link w:val="TextocomentarioCar"/>
    <w:uiPriority w:val="99"/>
    <w:semiHidden/>
    <w:unhideWhenUsed/>
    <w:rsid w:val="00245EFA"/>
    <w:pPr>
      <w:spacing w:line="240" w:lineRule="auto"/>
    </w:pPr>
  </w:style>
  <w:style w:type="character" w:customStyle="1" w:styleId="TextocomentarioCar">
    <w:name w:val="Texto comentario Car"/>
    <w:basedOn w:val="Fuentedeprrafopredeter"/>
    <w:link w:val="Textocomentario"/>
    <w:uiPriority w:val="99"/>
    <w:semiHidden/>
    <w:rsid w:val="00245EFA"/>
    <w:rPr>
      <w:color w:val="000000" w:themeColor="text1"/>
    </w:rPr>
  </w:style>
  <w:style w:type="paragraph" w:styleId="Asuntodelcomentario">
    <w:name w:val="annotation subject"/>
    <w:basedOn w:val="Textocomentario"/>
    <w:next w:val="Textocomentario"/>
    <w:link w:val="AsuntodelcomentarioCar"/>
    <w:uiPriority w:val="99"/>
    <w:semiHidden/>
    <w:unhideWhenUsed/>
    <w:rsid w:val="00245EFA"/>
    <w:rPr>
      <w:b/>
      <w:bCs/>
    </w:rPr>
  </w:style>
  <w:style w:type="character" w:customStyle="1" w:styleId="AsuntodelcomentarioCar">
    <w:name w:val="Asunto del comentario Car"/>
    <w:basedOn w:val="TextocomentarioCar"/>
    <w:link w:val="Asuntodelcomentario"/>
    <w:uiPriority w:val="99"/>
    <w:semiHidden/>
    <w:rsid w:val="00245EFA"/>
    <w:rPr>
      <w:b/>
      <w:bCs/>
      <w:color w:val="000000" w:themeColor="text1"/>
    </w:rPr>
  </w:style>
  <w:style w:type="character" w:styleId="Refdecomentario">
    <w:name w:val="annotation reference"/>
    <w:basedOn w:val="Fuentedeprrafopredeter"/>
    <w:uiPriority w:val="99"/>
    <w:semiHidden/>
    <w:unhideWhenUsed/>
    <w:rsid w:val="00245EFA"/>
    <w:rPr>
      <w:sz w:val="16"/>
      <w:szCs w:val="16"/>
    </w:rPr>
  </w:style>
  <w:style w:type="table" w:styleId="Tablaconcuadrculaclara">
    <w:name w:val="Grid Table Light"/>
    <w:basedOn w:val="Tablanormal"/>
    <w:uiPriority w:val="40"/>
    <w:rsid w:val="00245EFA"/>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SectionHeading">
    <w:name w:val="Section Heading"/>
    <w:basedOn w:val="Ttulo1"/>
    <w:next w:val="Normal"/>
    <w:link w:val="SectionHeadingChar"/>
    <w:uiPriority w:val="9"/>
    <w:qFormat/>
    <w:rsid w:val="00C1680A"/>
    <w:pPr>
      <w:pageBreakBefore/>
      <w:pBdr>
        <w:bottom w:val="single" w:sz="4" w:space="1" w:color="000000" w:themeColor="text1"/>
      </w:pBdr>
      <w:spacing w:after="240"/>
    </w:pPr>
    <w:rPr>
      <w:lang w:eastAsia="en-US"/>
    </w:rPr>
  </w:style>
  <w:style w:type="character" w:customStyle="1" w:styleId="SectionHeadingChar">
    <w:name w:val="Section Heading Char"/>
    <w:basedOn w:val="JobTitleZchn"/>
    <w:link w:val="SectionHeading"/>
    <w:uiPriority w:val="9"/>
    <w:rsid w:val="00C1680A"/>
    <w:rPr>
      <w:rFonts w:asciiTheme="majorHAnsi" w:eastAsiaTheme="majorEastAsia" w:hAnsiTheme="majorHAnsi" w:cstheme="majorBidi"/>
      <w:b/>
      <w:bCs/>
      <w:color w:val="3E00FF" w:themeColor="accent1"/>
      <w:sz w:val="32"/>
      <w:szCs w:val="28"/>
      <w:lang w:eastAsia="en-US"/>
    </w:rPr>
  </w:style>
  <w:style w:type="paragraph" w:customStyle="1" w:styleId="Disclaimer">
    <w:name w:val="Disclaimer"/>
    <w:basedOn w:val="Normal"/>
    <w:link w:val="DisclaimerChar"/>
    <w:uiPriority w:val="89"/>
    <w:qFormat/>
    <w:rsid w:val="00C1680A"/>
    <w:rPr>
      <w:color w:val="BFBFBF" w:themeColor="background1" w:themeShade="BF"/>
      <w:sz w:val="18"/>
    </w:rPr>
  </w:style>
  <w:style w:type="character" w:customStyle="1" w:styleId="DisclaimerChar">
    <w:name w:val="Disclaimer Char"/>
    <w:basedOn w:val="Fuentedeprrafopredeter"/>
    <w:link w:val="Disclaimer"/>
    <w:uiPriority w:val="89"/>
    <w:rsid w:val="00C1680A"/>
    <w:rPr>
      <w:color w:val="BFBFBF" w:themeColor="background1" w:themeShade="BF"/>
      <w:sz w:val="18"/>
    </w:rPr>
  </w:style>
  <w:style w:type="character" w:styleId="nfasisintenso">
    <w:name w:val="Intense Emphasis"/>
    <w:basedOn w:val="Fuentedeprrafopredeter"/>
    <w:uiPriority w:val="99"/>
    <w:semiHidden/>
    <w:qFormat/>
    <w:rsid w:val="001F68BF"/>
    <w:rPr>
      <w:i/>
      <w:iCs/>
      <w:color w:val="2E00BF" w:themeColor="accent1" w:themeShade="BF"/>
    </w:rPr>
  </w:style>
  <w:style w:type="paragraph" w:styleId="Citadestacada">
    <w:name w:val="Intense Quote"/>
    <w:basedOn w:val="Normal"/>
    <w:next w:val="Normal"/>
    <w:link w:val="CitadestacadaCar"/>
    <w:uiPriority w:val="30"/>
    <w:semiHidden/>
    <w:qFormat/>
    <w:rsid w:val="001F68BF"/>
    <w:pPr>
      <w:pBdr>
        <w:top w:val="single" w:sz="4" w:space="10" w:color="2E00BF" w:themeColor="accent1" w:themeShade="BF"/>
        <w:bottom w:val="single" w:sz="4" w:space="10" w:color="2E00BF" w:themeColor="accent1" w:themeShade="BF"/>
      </w:pBdr>
      <w:spacing w:before="360" w:after="360"/>
      <w:ind w:left="864" w:right="864"/>
      <w:jc w:val="center"/>
    </w:pPr>
    <w:rPr>
      <w:i/>
      <w:iCs/>
      <w:color w:val="2E00BF" w:themeColor="accent1" w:themeShade="BF"/>
    </w:rPr>
  </w:style>
  <w:style w:type="character" w:customStyle="1" w:styleId="CitadestacadaCar">
    <w:name w:val="Cita destacada Car"/>
    <w:basedOn w:val="Fuentedeprrafopredeter"/>
    <w:link w:val="Citadestacada"/>
    <w:uiPriority w:val="30"/>
    <w:semiHidden/>
    <w:rsid w:val="001F68BF"/>
    <w:rPr>
      <w:i/>
      <w:iCs/>
      <w:color w:val="2E00BF" w:themeColor="accent1" w:themeShade="BF"/>
      <w:sz w:val="22"/>
      <w:lang w:val="en-US"/>
    </w:rPr>
  </w:style>
  <w:style w:type="character" w:styleId="Referenciaintensa">
    <w:name w:val="Intense Reference"/>
    <w:basedOn w:val="Fuentedeprrafopredeter"/>
    <w:uiPriority w:val="99"/>
    <w:semiHidden/>
    <w:qFormat/>
    <w:rsid w:val="001F68BF"/>
    <w:rPr>
      <w:b/>
      <w:bCs/>
      <w:smallCaps/>
      <w:color w:val="2E00BF" w:themeColor="accent1" w:themeShade="BF"/>
      <w:spacing w:val="5"/>
    </w:rPr>
  </w:style>
  <w:style w:type="character" w:customStyle="1" w:styleId="Mencinsinresolver1">
    <w:name w:val="Mención sin resolver1"/>
    <w:basedOn w:val="Fuentedeprrafopredeter"/>
    <w:uiPriority w:val="99"/>
    <w:semiHidden/>
    <w:unhideWhenUsed/>
    <w:rsid w:val="00FB0DE4"/>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hyperlink" Target="https://www.softwareone.com/en/software-sourcing-services" TargetMode="External"/><Relationship Id="rId26" Type="http://schemas.openxmlformats.org/officeDocument/2006/relationships/hyperlink" Target="https://www.softwareone.com/en/publisher-advisory-services" TargetMode="External"/><Relationship Id="rId39" Type="http://schemas.openxmlformats.org/officeDocument/2006/relationships/hyperlink" Target="https://softwareone.sharepoint.com/sites/GlobalMarketing2/Shared%20Documents/Archive/Portfolio/Case%20Studies/Case%20Study%20Projects/01%20Closed%20Projects/Richemont-anonymous/AdobeStock_221099519.jpeg?web=1" TargetMode="External"/><Relationship Id="rId21" Type="http://schemas.openxmlformats.org/officeDocument/2006/relationships/hyperlink" Target="https://softwareone.sharepoint.com/:i:/r/sites/Re-brandingExerciseSharedWorkspace/Shared%20Documents/General/Brand%20Identity/05-Imagery-video-stock/02-Service-Lines/Tech-solutions-for-construction/GettyImages-1333935767.jpg?csf=1&amp;web=1&amp;e=zGYy4W" TargetMode="External"/><Relationship Id="rId34" Type="http://schemas.openxmlformats.org/officeDocument/2006/relationships/image" Target="media/image7.png"/><Relationship Id="rId42" Type="http://schemas.openxmlformats.org/officeDocument/2006/relationships/hyperlink" Target="https://softwareone.sharepoint.com/:i:/r/sites/Re-brandingExerciseSharedWorkspace/Shared%20Documents/General/Brand%20Identity/05-Imagery-video-stock/02-Service-Lines/SSPM/GettyImages-1472031694.jpg?csf=1&amp;web=1&amp;e=m7e4GK" TargetMode="External"/><Relationship Id="rId47" Type="http://schemas.openxmlformats.org/officeDocument/2006/relationships/theme" Target="theme/theme1.xml"/><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hyperlink" Target="https://www.softwareone.com/en/asset-management" TargetMode="External"/><Relationship Id="rId29" Type="http://schemas.openxmlformats.org/officeDocument/2006/relationships/hyperlink" Target="https://www.softwareone.com/en/asset-management/itam-managed-services" TargetMode="Externa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hyperlink" Target="https://softwareone.sharepoint.com/:i:/r/sites/Re-brandingExerciseSharedWorkspace/Shared%20Documents/General/Brand%20Identity/05-Imagery-video-stock/02-Service-Lines/SSPM/Publisher%20Advisory/mudassir-ali-ON7RZPz6n9Y-unsplash.jpg?csf=1&amp;web=1&amp;e=bbGopy" TargetMode="External"/><Relationship Id="rId32" Type="http://schemas.openxmlformats.org/officeDocument/2006/relationships/hyperlink" Target="https://www.softwareone.com/en/it-portfolio-management/saas-management" TargetMode="External"/><Relationship Id="rId37" Type="http://schemas.openxmlformats.org/officeDocument/2006/relationships/image" Target="media/image8.jpeg"/><Relationship Id="rId40" Type="http://schemas.openxmlformats.org/officeDocument/2006/relationships/image" Target="media/image9.jpeg"/><Relationship Id="rId45" Type="http://schemas.openxmlformats.org/officeDocument/2006/relationships/header" Target="header1.xml"/><Relationship Id="rId5" Type="http://schemas.openxmlformats.org/officeDocument/2006/relationships/customXml" Target="../customXml/item5.xml"/><Relationship Id="rId15" Type="http://schemas.openxmlformats.org/officeDocument/2006/relationships/hyperlink" Target="https://www.softwareone.com/en/publisher-advisory-services" TargetMode="External"/><Relationship Id="rId23" Type="http://schemas.openxmlformats.org/officeDocument/2006/relationships/hyperlink" Target="https://www.softwareone.com/en/asset-management/servicenow-services-apm" TargetMode="External"/><Relationship Id="rId28" Type="http://schemas.openxmlformats.org/officeDocument/2006/relationships/image" Target="media/image5.png"/><Relationship Id="rId36" Type="http://schemas.openxmlformats.org/officeDocument/2006/relationships/hyperlink" Target="https://softwareone.sharepoint.com/sites/GlobalMarketing2/Shared%20Documents/Archive/Portfolio/Case%20Studies/Case%20Study%20Projects/01%20Closed%20Projects/Beniva%20anon%20case%20studies/North%20American%20Bank/Images/AdobeStock_315962746.jpeg?web=1" TargetMode="External"/><Relationship Id="rId10" Type="http://schemas.openxmlformats.org/officeDocument/2006/relationships/footnotes" Target="footnotes.xml"/><Relationship Id="rId19" Type="http://schemas.openxmlformats.org/officeDocument/2006/relationships/image" Target="media/image2.jpeg"/><Relationship Id="rId31" Type="http://schemas.openxmlformats.org/officeDocument/2006/relationships/image" Target="media/image6.jpeg"/><Relationship Id="rId44" Type="http://schemas.openxmlformats.org/officeDocument/2006/relationships/hyperlink" Target="https://softwareone.sharepoint.com/:i:/r/sites/Re-brandingExerciseSharedWorkspace/Shared%20Documents/General/Brand%20Identity/05-Imagery-video-stock/02-Service-Lines/SSPM/GettyImages-1472031694.jpg?csf=1&amp;web=1&amp;e=m7e4GK" TargetMode="Externa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yperlink" Target="https://www.softwareone.com/en/asset-management/application-portfolio-consolidation-services" TargetMode="External"/><Relationship Id="rId22" Type="http://schemas.openxmlformats.org/officeDocument/2006/relationships/image" Target="media/image3.png"/><Relationship Id="rId27" Type="http://schemas.openxmlformats.org/officeDocument/2006/relationships/hyperlink" Target="https://softwareone.sharepoint.com/:i:/r/sites/Re-brandingExerciseSharedWorkspace/Shared%20Documents/General/Brand%20Identity/05-Imagery-video-stock/02-Service-Lines/SSPM/GettyImages-1213710695.jpg?csf=1&amp;web=1&amp;e=vg2anC" TargetMode="External"/><Relationship Id="rId30" Type="http://schemas.openxmlformats.org/officeDocument/2006/relationships/hyperlink" Target="https://softwareone.sharepoint.com/sites/GlobalMarketing2/Shared%20Documents/Archive%20-%20Campaigns%20and%20Content/2024/01%20-%20Cross-portfolio/Jan24%20Nav%20Content/Image%20assets/business-outcomes/AdobeStock_621450827.jpeg?web=1" TargetMode="External"/><Relationship Id="rId35" Type="http://schemas.openxmlformats.org/officeDocument/2006/relationships/hyperlink" Target="https://www.softwareone.com/en/software-sourcing-services" TargetMode="External"/><Relationship Id="rId43" Type="http://schemas.openxmlformats.org/officeDocument/2006/relationships/hyperlink" Target="https://softwareone.sharepoint.com/:i:/r/sites/Re-brandingExerciseSharedWorkspace/Shared%20Documents/General/Brand%20Identity/05-Imagery-video-stock/02-Service-Lines/SSPM/GettyImages-1472031694.jpg?csf=1&amp;web=1&amp;e=m7e4GK" TargetMode="External"/><Relationship Id="rId8" Type="http://schemas.openxmlformats.org/officeDocument/2006/relationships/settings" Target="settings.xml"/><Relationship Id="rId3" Type="http://schemas.openxmlformats.org/officeDocument/2006/relationships/customXml" Target="../customXml/item3.xml"/><Relationship Id="rId12" Type="http://schemas.openxmlformats.org/officeDocument/2006/relationships/hyperlink" Target="https://softwareone.sharepoint.com/:i:/r/sites/Re-brandingExerciseSharedWorkspace/Shared%20Documents/General/Brand%20Identity/05-Imagery-video-stock/02-Service-Lines/SSPM/GettyImages-1472031694.jpg?csf=1&amp;web=1&amp;e=m7e4GK" TargetMode="External"/><Relationship Id="rId17" Type="http://schemas.openxmlformats.org/officeDocument/2006/relationships/hyperlink" Target="https://www.softwareone.com/en/it-portfolio-management/saas-management" TargetMode="External"/><Relationship Id="rId25" Type="http://schemas.openxmlformats.org/officeDocument/2006/relationships/image" Target="media/image4.png"/><Relationship Id="rId33" Type="http://schemas.openxmlformats.org/officeDocument/2006/relationships/hyperlink" Target="https://softwareone.sharepoint.com/:i:/r/sites/Re-brandingExerciseSharedWorkspace/Shared%20Documents/General/Brand%20Identity/05-Imagery-video-stock/04-Getty-Data-Centric/GettyImages-1333524556.jpg?csf=1&amp;web=1&amp;e=p9bAhf" TargetMode="External"/><Relationship Id="rId38" Type="http://schemas.openxmlformats.org/officeDocument/2006/relationships/hyperlink" Target="https://www.softwareone.com/en/case-studies/global/finance/north-american-bank-achieves-big-savings-with-it-asset-management" TargetMode="External"/><Relationship Id="rId46" Type="http://schemas.openxmlformats.org/officeDocument/2006/relationships/fontTable" Target="fontTable.xml"/><Relationship Id="rId20" Type="http://schemas.openxmlformats.org/officeDocument/2006/relationships/hyperlink" Target="https://www.softwareone.com/en/now/august-2024-gartner-magic-quadrant-sam-managed-services" TargetMode="External"/><Relationship Id="rId41" Type="http://schemas.openxmlformats.org/officeDocument/2006/relationships/hyperlink" Target="https://www.softwareone.com/en/case-studies/global/manufacturing/luxury-goods-conglomerate-java-advisory-services" TargetMode="External"/></Relationships>
</file>

<file path=word/theme/theme1.xml><?xml version="1.0" encoding="utf-8"?>
<a:theme xmlns:a="http://schemas.openxmlformats.org/drawingml/2006/main" name="Larissa-Design">
  <a:themeElements>
    <a:clrScheme name="SoftwareOne Colours">
      <a:dk1>
        <a:sysClr val="windowText" lastClr="000000"/>
      </a:dk1>
      <a:lt1>
        <a:srgbClr val="FFFFFF"/>
      </a:lt1>
      <a:dk2>
        <a:srgbClr val="3E00FF"/>
      </a:dk2>
      <a:lt2>
        <a:srgbClr val="E7E6E6"/>
      </a:lt2>
      <a:accent1>
        <a:srgbClr val="3E00FF"/>
      </a:accent1>
      <a:accent2>
        <a:srgbClr val="00ECD4"/>
      </a:accent2>
      <a:accent3>
        <a:srgbClr val="E3EE14"/>
      </a:accent3>
      <a:accent4>
        <a:srgbClr val="00DEFF"/>
      </a:accent4>
      <a:accent5>
        <a:srgbClr val="81A5FF"/>
      </a:accent5>
      <a:accent6>
        <a:srgbClr val="B7A5FF"/>
      </a:accent6>
      <a:hlink>
        <a:srgbClr val="3E00FF"/>
      </a:hlink>
      <a:folHlink>
        <a:srgbClr val="00EFED"/>
      </a:folHlink>
    </a:clrScheme>
    <a:fontScheme name="Custom 2">
      <a:majorFont>
        <a:latin typeface="Arial"/>
        <a:ea typeface=""/>
        <a:cs typeface=""/>
      </a:majorFont>
      <a:minorFont>
        <a:latin typeface="Arial"/>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overPageProperties xmlns="http://schemas.microsoft.com/office/2006/coverPageProps">
  <PublishDate/>
  <Abstract>Synopsis</Abstract>
  <CompanyAddress/>
  <CompanyPhone/>
  <CompanyFax/>
  <CompanyEmail/>
</CoverPageProperties>
</file>

<file path=customXml/item2.xml><?xml version="1.0" encoding="utf-8"?>
<p:properties xmlns:p="http://schemas.microsoft.com/office/2006/metadata/properties" xmlns:xsi="http://www.w3.org/2001/XMLSchema-instance" xmlns:pc="http://schemas.microsoft.com/office/infopath/2007/PartnerControls">
  <documentManagement>
    <TaxCatchAll xmlns="aa5a5222-90ef-4397-bed9-71f3045168ad" xsi:nil="true"/>
    <lcf76f155ced4ddcb4097134ff3c332f xmlns="78c6f1e6-af2e-4490-bd98-34221ebcaaa4">
      <Terms xmlns="http://schemas.microsoft.com/office/infopath/2007/PartnerControls"/>
    </lcf76f155ced4ddcb4097134ff3c332f>
    <Date xmlns="78c6f1e6-af2e-4490-bd98-34221ebcaaa4"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kument" ma:contentTypeID="0x010100577B8E64490DF7429B244BEE6DEC7421" ma:contentTypeVersion="21" ma:contentTypeDescription="Create a new document." ma:contentTypeScope="" ma:versionID="34cd2ae2f2d98e541a36e84697245eb9">
  <xsd:schema xmlns:xsd="http://www.w3.org/2001/XMLSchema" xmlns:xs="http://www.w3.org/2001/XMLSchema" xmlns:p="http://schemas.microsoft.com/office/2006/metadata/properties" xmlns:ns2="aa5a5222-90ef-4397-bed9-71f3045168ad" xmlns:ns3="78c6f1e6-af2e-4490-bd98-34221ebcaaa4" targetNamespace="http://schemas.microsoft.com/office/2006/metadata/properties" ma:root="true" ma:fieldsID="5a9d71b43ba769c6adf1028fec5f3f0e" ns2:_="" ns3:_="">
    <xsd:import namespace="aa5a5222-90ef-4397-bed9-71f3045168ad"/>
    <xsd:import namespace="78c6f1e6-af2e-4490-bd98-34221ebcaaa4"/>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ServiceAutoTags" minOccurs="0"/>
                <xsd:element ref="ns3:MediaServiceGenerationTime" minOccurs="0"/>
                <xsd:element ref="ns3:MediaServiceEventHashCode" minOccurs="0"/>
                <xsd:element ref="ns3:MediaServiceOCR" minOccurs="0"/>
                <xsd:element ref="ns3:MediaServiceDateTaken" minOccurs="0"/>
                <xsd:element ref="ns3:MediaServiceLocation" minOccurs="0"/>
                <xsd:element ref="ns3:MediaLengthInSeconds" minOccurs="0"/>
                <xsd:element ref="ns3:lcf76f155ced4ddcb4097134ff3c332f" minOccurs="0"/>
                <xsd:element ref="ns2:TaxCatchAll" minOccurs="0"/>
                <xsd:element ref="ns3:MediaServiceObjectDetectorVersions" minOccurs="0"/>
                <xsd:element ref="ns3:Date" minOccurs="0"/>
                <xsd:element ref="ns3:MediaServiceSearchProperties" minOccurs="0"/>
                <xsd:element ref="ns3: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a5a5222-90ef-4397-bed9-71f3045168ad" elementFormDefault="qualified">
    <xsd:import namespace="http://schemas.microsoft.com/office/2006/documentManagement/types"/>
    <xsd:import namespace="http://schemas.microsoft.com/office/infopath/2007/PartnerControls"/>
    <xsd:element name="SharedWithUsers" ma:index="8" nillable="true" ma:displayName="Shared With" ma:SearchPeopleOnly="false" ma:SharePointGroup="0" ma:internalName="SharedWithUsers" ma:readOnly="true" ma:showField="ImnNam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25d66a3d-ae80-444e-a624-c7830b937e6c}" ma:internalName="TaxCatchAll" ma:showField="CatchAllData" ma:web="aa5a5222-90ef-4397-bed9-71f3045168ad">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78c6f1e6-af2e-4490-bd98-34221ebcaaa4"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Značky obrázků" ma:readOnly="false" ma:fieldId="{5cf76f15-5ced-4ddc-b409-7134ff3c332f}" ma:taxonomyMulti="true" ma:sspId="e7f68753-1e36-4716-ad1e-f6d5661a7391"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Date" ma:index="25" nillable="true" ma:displayName="Date" ma:format="DateOnly" ma:internalName="Date">
      <xsd:simpleType>
        <xsd:restriction base="dms:DateTime"/>
      </xsd:simpleType>
    </xsd:element>
    <xsd:element name="MediaServiceSearchProperties" ma:index="26" nillable="true" ma:displayName="MediaServiceSearchProperties" ma:hidden="true" ma:internalName="MediaServiceSearchProperties" ma:readOnly="true">
      <xsd:simpleType>
        <xsd:restriction base="dms:Note"/>
      </xsd:simpleType>
    </xsd:element>
    <xsd:element name="MediaServiceBillingMetadata" ma:index="27" nillable="true" ma:displayName="MediaServiceBillingMetadata" ma:hidden="true" ma:internalName="MediaServiceBilling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5" ma:displayName="Typ obsahu"/>
        <xsd:element ref="dc:title" minOccurs="0" maxOccurs="1" ma:index="4" ma:displayName="Nadpis"/>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741CF4C7-3EE6-433A-A90F-0AE377BB07CE}">
  <ds:schemaRefs>
    <ds:schemaRef ds:uri="http://schemas.microsoft.com/office/2006/metadata/properties"/>
    <ds:schemaRef ds:uri="http://schemas.microsoft.com/office/infopath/2007/PartnerControls"/>
    <ds:schemaRef ds:uri="aa5a5222-90ef-4397-bed9-71f3045168ad"/>
    <ds:schemaRef ds:uri="78c6f1e6-af2e-4490-bd98-34221ebcaaa4"/>
  </ds:schemaRefs>
</ds:datastoreItem>
</file>

<file path=customXml/itemProps3.xml><?xml version="1.0" encoding="utf-8"?>
<ds:datastoreItem xmlns:ds="http://schemas.openxmlformats.org/officeDocument/2006/customXml" ds:itemID="{68EB6C92-038D-4B08-93E2-1621FC27944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a5a5222-90ef-4397-bed9-71f3045168ad"/>
    <ds:schemaRef ds:uri="78c6f1e6-af2e-4490-bd98-34221ebcaaa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F72C9872-DD8F-4252-9937-7232B73ED417}">
  <ds:schemaRefs>
    <ds:schemaRef ds:uri="http://schemas.microsoft.com/sharepoint/v3/contenttype/forms"/>
  </ds:schemaRefs>
</ds:datastoreItem>
</file>

<file path=customXml/itemProps5.xml><?xml version="1.0" encoding="utf-8"?>
<ds:datastoreItem xmlns:ds="http://schemas.openxmlformats.org/officeDocument/2006/customXml" ds:itemID="{332CDDE0-3017-4DAA-B87F-9300FD48B50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20</TotalTime>
  <Pages>8</Pages>
  <Words>2248</Words>
  <Characters>12369</Characters>
  <Application>Microsoft Office Word</Application>
  <DocSecurity>0</DocSecurity>
  <Lines>103</Lines>
  <Paragraphs>29</Paragraphs>
  <ScaleCrop>false</ScaleCrop>
  <HeadingPairs>
    <vt:vector size="2" baseType="variant">
      <vt:variant>
        <vt:lpstr>Title</vt:lpstr>
      </vt:variant>
      <vt:variant>
        <vt:i4>1</vt:i4>
      </vt:variant>
    </vt:vector>
  </HeadingPairs>
  <TitlesOfParts>
    <vt:vector size="1" baseType="lpstr">
      <vt:lpstr>Title</vt:lpstr>
    </vt:vector>
  </TitlesOfParts>
  <Company>SoftwareONE</Company>
  <LinksUpToDate>false</LinksUpToDate>
  <CharactersWithSpaces>14588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Title</dc:title>
  <dc:subject>Sub Title</dc:subject>
  <dc:creator>Spiess, Janine</dc:creator>
  <cp:lastModifiedBy>Emilia Marciniec</cp:lastModifiedBy>
  <cp:revision>9</cp:revision>
  <cp:lastPrinted>2019-06-19T09:05:00Z</cp:lastPrinted>
  <dcterms:created xsi:type="dcterms:W3CDTF">2025-01-20T09:04:00Z</dcterms:created>
  <dcterms:modified xsi:type="dcterms:W3CDTF">2025-05-26T17:35:00Z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0x010100577B8E64490DF7429B244BEE6DEC7421</vt:lpwstr>
  </property>
</Properties>
</file>